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E" w:rsidRPr="00923196" w:rsidRDefault="007F283E" w:rsidP="007F283E">
      <w:pPr>
        <w:rPr>
          <w:rFonts w:ascii="Segoe Print" w:hAnsi="Segoe Print"/>
          <w:b/>
          <w:color w:val="008080"/>
          <w:sz w:val="24"/>
          <w:szCs w:val="24"/>
        </w:rPr>
      </w:pPr>
      <w:r w:rsidRPr="00923196">
        <w:rPr>
          <w:rFonts w:ascii="Segoe Print" w:hAnsi="Segoe Print"/>
          <w:b/>
          <w:color w:val="008080"/>
          <w:sz w:val="24"/>
          <w:szCs w:val="24"/>
        </w:rPr>
        <w:t xml:space="preserve">Hello </w:t>
      </w:r>
      <w:r w:rsidR="007622C1" w:rsidRPr="00923196">
        <w:rPr>
          <w:rFonts w:ascii="Segoe Print" w:hAnsi="Segoe Print"/>
          <w:b/>
          <w:color w:val="008080"/>
          <w:sz w:val="24"/>
          <w:szCs w:val="24"/>
        </w:rPr>
        <w:t>Greater Harrisburg Foundation</w:t>
      </w:r>
      <w:r w:rsidRPr="00923196">
        <w:rPr>
          <w:rFonts w:ascii="Segoe Print" w:hAnsi="Segoe Print"/>
          <w:b/>
          <w:color w:val="008080"/>
          <w:sz w:val="24"/>
          <w:szCs w:val="24"/>
        </w:rPr>
        <w:t xml:space="preserve"> Grantmakers! </w:t>
      </w:r>
    </w:p>
    <w:p w:rsidR="00DB117F" w:rsidRPr="00923196" w:rsidRDefault="0046789D" w:rsidP="0046789D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 xml:space="preserve">The </w:t>
      </w:r>
      <w:r w:rsidR="00DB117F" w:rsidRPr="00923196">
        <w:rPr>
          <w:rFonts w:ascii="Calibri Light" w:hAnsi="Calibri Light"/>
          <w:sz w:val="24"/>
          <w:szCs w:val="24"/>
        </w:rPr>
        <w:t xml:space="preserve">grantmaking </w:t>
      </w:r>
      <w:r w:rsidRPr="00923196">
        <w:rPr>
          <w:rFonts w:ascii="Calibri Light" w:hAnsi="Calibri Light"/>
          <w:sz w:val="24"/>
          <w:szCs w:val="24"/>
        </w:rPr>
        <w:t xml:space="preserve">materials for the upcoming </w:t>
      </w:r>
      <w:r w:rsidR="006A56BA" w:rsidRPr="00923196">
        <w:rPr>
          <w:rFonts w:ascii="Calibri Light" w:hAnsi="Calibri Light"/>
          <w:sz w:val="24"/>
          <w:szCs w:val="24"/>
        </w:rPr>
        <w:t xml:space="preserve">Greater Harrisburg Foundation </w:t>
      </w:r>
      <w:r w:rsidR="00DC09FC">
        <w:rPr>
          <w:rFonts w:ascii="Calibri Light" w:hAnsi="Calibri Light"/>
          <w:sz w:val="24"/>
          <w:szCs w:val="24"/>
        </w:rPr>
        <w:t>UPstream</w:t>
      </w:r>
      <w:r w:rsidRPr="00923196">
        <w:rPr>
          <w:rFonts w:ascii="Calibri Light" w:hAnsi="Calibri Light"/>
          <w:sz w:val="24"/>
          <w:szCs w:val="24"/>
        </w:rPr>
        <w:t xml:space="preserve"> </w:t>
      </w:r>
      <w:r w:rsidR="00173FE8" w:rsidRPr="00923196">
        <w:rPr>
          <w:rFonts w:ascii="Calibri Light" w:hAnsi="Calibri Light"/>
          <w:sz w:val="24"/>
          <w:szCs w:val="24"/>
        </w:rPr>
        <w:t xml:space="preserve">Grantmaking </w:t>
      </w:r>
      <w:r w:rsidR="00047EDD" w:rsidRPr="00923196">
        <w:rPr>
          <w:rFonts w:ascii="Calibri Light" w:hAnsi="Calibri Light"/>
          <w:sz w:val="24"/>
          <w:szCs w:val="24"/>
        </w:rPr>
        <w:t>Meeting on</w:t>
      </w:r>
      <w:r w:rsidRPr="00923196">
        <w:rPr>
          <w:rFonts w:ascii="Calibri Light" w:hAnsi="Calibri Light"/>
          <w:sz w:val="24"/>
          <w:szCs w:val="24"/>
        </w:rPr>
        <w:t xml:space="preserve"> </w:t>
      </w:r>
      <w:r w:rsidR="00CE22DE">
        <w:rPr>
          <w:rFonts w:ascii="Calibri Light" w:hAnsi="Calibri Light"/>
          <w:b/>
          <w:color w:val="006666"/>
          <w:sz w:val="24"/>
          <w:szCs w:val="24"/>
        </w:rPr>
        <w:t>Thursday</w:t>
      </w:r>
      <w:r w:rsidR="00047EDD" w:rsidRPr="00923196">
        <w:rPr>
          <w:rFonts w:ascii="Calibri Light" w:hAnsi="Calibri Light"/>
          <w:b/>
          <w:color w:val="006666"/>
          <w:sz w:val="24"/>
          <w:szCs w:val="24"/>
        </w:rPr>
        <w:t xml:space="preserve">, </w:t>
      </w:r>
      <w:r w:rsidR="00A96DE4" w:rsidRPr="00923196">
        <w:rPr>
          <w:rFonts w:ascii="Calibri Light" w:hAnsi="Calibri Light"/>
          <w:b/>
          <w:color w:val="006666"/>
          <w:sz w:val="24"/>
          <w:szCs w:val="24"/>
        </w:rPr>
        <w:t>October 24, 201</w:t>
      </w:r>
      <w:r w:rsidR="00957FCD">
        <w:rPr>
          <w:rFonts w:ascii="Calibri Light" w:hAnsi="Calibri Light"/>
          <w:b/>
          <w:color w:val="006666"/>
          <w:sz w:val="24"/>
          <w:szCs w:val="24"/>
        </w:rPr>
        <w:t>9</w:t>
      </w:r>
      <w:r w:rsidR="0064777D" w:rsidRPr="00923196">
        <w:rPr>
          <w:rFonts w:ascii="Calibri Light" w:hAnsi="Calibri Light"/>
          <w:b/>
          <w:color w:val="006666"/>
          <w:sz w:val="24"/>
          <w:szCs w:val="24"/>
        </w:rPr>
        <w:t xml:space="preserve"> </w:t>
      </w:r>
      <w:r w:rsidR="006A56BA" w:rsidRPr="00923196">
        <w:rPr>
          <w:rFonts w:ascii="Calibri Light" w:hAnsi="Calibri Light"/>
          <w:b/>
          <w:color w:val="006666"/>
          <w:sz w:val="24"/>
          <w:szCs w:val="24"/>
        </w:rPr>
        <w:t>from 1-3pm</w:t>
      </w:r>
      <w:r w:rsidR="008B33F8" w:rsidRPr="00923196">
        <w:rPr>
          <w:rFonts w:ascii="Calibri Light" w:hAnsi="Calibri Light"/>
          <w:b/>
          <w:color w:val="006666"/>
          <w:sz w:val="24"/>
          <w:szCs w:val="24"/>
        </w:rPr>
        <w:t xml:space="preserve"> </w:t>
      </w:r>
      <w:r w:rsidR="003C4135" w:rsidRPr="00923196">
        <w:rPr>
          <w:rFonts w:ascii="Calibri Light" w:hAnsi="Calibri Light"/>
          <w:b/>
          <w:color w:val="006666"/>
          <w:sz w:val="24"/>
          <w:szCs w:val="24"/>
        </w:rPr>
        <w:t>at</w:t>
      </w:r>
      <w:r w:rsidR="00047EDD" w:rsidRPr="00923196">
        <w:rPr>
          <w:rFonts w:ascii="Calibri Light" w:hAnsi="Calibri Light"/>
          <w:b/>
          <w:color w:val="006666"/>
          <w:sz w:val="24"/>
          <w:szCs w:val="24"/>
        </w:rPr>
        <w:t xml:space="preserve"> </w:t>
      </w:r>
      <w:r w:rsidR="00095A3D" w:rsidRPr="00923196">
        <w:rPr>
          <w:rFonts w:ascii="Calibri Light" w:hAnsi="Calibri Light"/>
          <w:b/>
          <w:color w:val="006666"/>
          <w:sz w:val="24"/>
          <w:szCs w:val="24"/>
        </w:rPr>
        <w:t>TFEC</w:t>
      </w:r>
      <w:r w:rsidR="00095A3D" w:rsidRPr="00923196">
        <w:rPr>
          <w:rFonts w:ascii="Calibri Light" w:hAnsi="Calibri Light"/>
          <w:color w:val="006666"/>
          <w:sz w:val="24"/>
          <w:szCs w:val="24"/>
        </w:rPr>
        <w:t xml:space="preserve"> </w:t>
      </w:r>
      <w:r w:rsidR="00095A3D" w:rsidRPr="00923196">
        <w:rPr>
          <w:rFonts w:ascii="Calibri Light" w:hAnsi="Calibri Light"/>
          <w:sz w:val="24"/>
          <w:szCs w:val="24"/>
        </w:rPr>
        <w:t>(we will meet in the Board Room)</w:t>
      </w:r>
      <w:r w:rsidR="00047EDD" w:rsidRPr="00923196">
        <w:rPr>
          <w:rFonts w:ascii="Calibri Light" w:hAnsi="Calibri Light"/>
          <w:sz w:val="24"/>
          <w:szCs w:val="24"/>
        </w:rPr>
        <w:t xml:space="preserve"> are now available through </w:t>
      </w:r>
      <w:r w:rsidR="008B33F8" w:rsidRPr="00923196">
        <w:rPr>
          <w:rFonts w:ascii="Calibri Light" w:hAnsi="Calibri Light"/>
          <w:sz w:val="24"/>
          <w:szCs w:val="24"/>
        </w:rPr>
        <w:t xml:space="preserve">our web </w:t>
      </w:r>
      <w:r w:rsidR="00047EDD" w:rsidRPr="00923196">
        <w:rPr>
          <w:rFonts w:ascii="Calibri Light" w:hAnsi="Calibri Light"/>
          <w:sz w:val="24"/>
          <w:szCs w:val="24"/>
        </w:rPr>
        <w:t>portal</w:t>
      </w:r>
      <w:r w:rsidRPr="00923196">
        <w:rPr>
          <w:rFonts w:ascii="Calibri Light" w:hAnsi="Calibri Light"/>
          <w:sz w:val="24"/>
          <w:szCs w:val="24"/>
        </w:rPr>
        <w:t xml:space="preserve"> at </w:t>
      </w:r>
      <w:hyperlink r:id="rId7" w:history="1">
        <w:r w:rsidRPr="00923196">
          <w:rPr>
            <w:rStyle w:val="Hyperlink"/>
            <w:rFonts w:ascii="Calibri Light" w:hAnsi="Calibri Light"/>
            <w:color w:val="auto"/>
            <w:sz w:val="24"/>
            <w:szCs w:val="24"/>
            <w:u w:val="none"/>
          </w:rPr>
          <w:t>www.tfec.org</w:t>
        </w:r>
      </w:hyperlink>
      <w:r w:rsidRPr="00923196">
        <w:rPr>
          <w:rFonts w:ascii="Calibri Light" w:hAnsi="Calibri Light"/>
          <w:sz w:val="24"/>
          <w:szCs w:val="24"/>
        </w:rPr>
        <w:t>.</w:t>
      </w:r>
      <w:r w:rsidR="0071419A" w:rsidRPr="00923196">
        <w:rPr>
          <w:rFonts w:ascii="Calibri Light" w:hAnsi="Calibri Light"/>
          <w:sz w:val="24"/>
          <w:szCs w:val="24"/>
        </w:rPr>
        <w:t xml:space="preserve"> </w:t>
      </w:r>
      <w:r w:rsidRPr="00923196">
        <w:rPr>
          <w:rFonts w:ascii="Calibri Light" w:hAnsi="Calibri Light"/>
          <w:sz w:val="24"/>
          <w:szCs w:val="24"/>
        </w:rPr>
        <w:t xml:space="preserve"> </w:t>
      </w:r>
      <w:r w:rsidR="0046309C" w:rsidRPr="0046309C">
        <w:rPr>
          <w:rFonts w:ascii="Calibri Light" w:hAnsi="Calibri Light"/>
          <w:b/>
          <w:color w:val="006666"/>
          <w:sz w:val="24"/>
          <w:szCs w:val="24"/>
        </w:rPr>
        <w:t>Our second grantmaking meeting will take place Thursday, October 31, 2019 from 1-3pm at TFEC.</w:t>
      </w:r>
      <w:r w:rsidR="0046309C" w:rsidRPr="0046309C">
        <w:rPr>
          <w:rFonts w:ascii="Calibri Light" w:hAnsi="Calibri Light"/>
          <w:b/>
          <w:color w:val="008080"/>
          <w:sz w:val="24"/>
          <w:szCs w:val="24"/>
        </w:rPr>
        <w:t xml:space="preserve"> </w:t>
      </w:r>
      <w:r w:rsidR="008B33F8" w:rsidRPr="00923196">
        <w:rPr>
          <w:rFonts w:ascii="Calibri Light" w:hAnsi="Calibri Light"/>
          <w:sz w:val="24"/>
          <w:szCs w:val="24"/>
        </w:rPr>
        <w:t>Follow the</w:t>
      </w:r>
      <w:r w:rsidR="002E3A37" w:rsidRPr="00923196">
        <w:rPr>
          <w:rFonts w:ascii="Calibri Light" w:hAnsi="Calibri Light"/>
          <w:sz w:val="24"/>
          <w:szCs w:val="24"/>
        </w:rPr>
        <w:t xml:space="preserve"> instructions below to access</w:t>
      </w:r>
      <w:r w:rsidR="008B33F8" w:rsidRPr="00923196">
        <w:rPr>
          <w:rFonts w:ascii="Calibri Light" w:hAnsi="Calibri Light"/>
          <w:sz w:val="24"/>
          <w:szCs w:val="24"/>
        </w:rPr>
        <w:t xml:space="preserve"> the portal and all grantmaking materials: </w:t>
      </w:r>
    </w:p>
    <w:p w:rsidR="00DB117F" w:rsidRPr="00923196" w:rsidRDefault="00DB117F" w:rsidP="0046789D">
      <w:pPr>
        <w:rPr>
          <w:rFonts w:ascii="Calibri Light" w:hAnsi="Calibri Light"/>
          <w:sz w:val="24"/>
          <w:szCs w:val="24"/>
        </w:rPr>
      </w:pPr>
    </w:p>
    <w:p w:rsidR="0046789D" w:rsidRPr="00923196" w:rsidRDefault="00956A62" w:rsidP="00DB117F">
      <w:pPr>
        <w:pStyle w:val="ListParagraph"/>
        <w:numPr>
          <w:ilvl w:val="0"/>
          <w:numId w:val="8"/>
        </w:numPr>
        <w:rPr>
          <w:rFonts w:ascii="Calibri Light" w:eastAsia="Times New Roman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 xml:space="preserve">Go to the TFEC website at </w:t>
      </w:r>
      <w:hyperlink r:id="rId8" w:history="1">
        <w:r w:rsidR="0046789D" w:rsidRPr="00923196">
          <w:rPr>
            <w:rStyle w:val="Hyperlink"/>
            <w:rFonts w:ascii="Calibri Light" w:eastAsia="Times New Roman" w:hAnsi="Calibri Light"/>
            <w:color w:val="auto"/>
            <w:sz w:val="24"/>
            <w:szCs w:val="24"/>
          </w:rPr>
          <w:t>www.tfec.org</w:t>
        </w:r>
      </w:hyperlink>
      <w:r w:rsidR="0046789D" w:rsidRPr="00923196">
        <w:rPr>
          <w:rFonts w:ascii="Calibri Light" w:eastAsia="Times New Roman" w:hAnsi="Calibri Light"/>
          <w:sz w:val="24"/>
          <w:szCs w:val="24"/>
        </w:rPr>
        <w:t>.</w:t>
      </w:r>
    </w:p>
    <w:p w:rsidR="0046789D" w:rsidRPr="00923196" w:rsidRDefault="0046789D" w:rsidP="00DB117F">
      <w:pPr>
        <w:pStyle w:val="ListParagraph"/>
        <w:numPr>
          <w:ilvl w:val="0"/>
          <w:numId w:val="8"/>
        </w:numPr>
        <w:rPr>
          <w:rFonts w:ascii="Calibri Light" w:eastAsia="Times New Roman" w:hAnsi="Calibri Light"/>
          <w:sz w:val="24"/>
          <w:szCs w:val="24"/>
        </w:rPr>
      </w:pPr>
      <w:r w:rsidRPr="00923196">
        <w:rPr>
          <w:rFonts w:ascii="Calibri Light" w:eastAsia="Times New Roman" w:hAnsi="Calibri Light"/>
          <w:sz w:val="24"/>
          <w:szCs w:val="24"/>
        </w:rPr>
        <w:t>Click on “Committee Log-In” in the upper right hand corner of the page.</w:t>
      </w:r>
    </w:p>
    <w:p w:rsidR="00DC4A44" w:rsidRPr="00923196" w:rsidRDefault="0046789D" w:rsidP="00C8549F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923196">
        <w:rPr>
          <w:rFonts w:ascii="Calibri Light" w:eastAsia="Times New Roman" w:hAnsi="Calibri Light"/>
          <w:sz w:val="24"/>
          <w:szCs w:val="24"/>
        </w:rPr>
        <w:t>Enter your Username</w:t>
      </w:r>
      <w:r w:rsidR="006541A6" w:rsidRPr="00923196">
        <w:rPr>
          <w:rFonts w:ascii="Calibri Light" w:eastAsia="Times New Roman" w:hAnsi="Calibri Light"/>
          <w:b/>
          <w:bCs/>
          <w:sz w:val="24"/>
          <w:szCs w:val="24"/>
        </w:rPr>
        <w:t xml:space="preserve"> </w:t>
      </w:r>
      <w:r w:rsidRPr="00923196">
        <w:rPr>
          <w:rFonts w:ascii="Calibri Light" w:eastAsia="Times New Roman" w:hAnsi="Calibri Light"/>
          <w:sz w:val="24"/>
          <w:szCs w:val="24"/>
        </w:rPr>
        <w:t>and Password</w:t>
      </w:r>
    </w:p>
    <w:p w:rsidR="00E600E9" w:rsidRPr="00923196" w:rsidRDefault="00E600E9" w:rsidP="00E600E9">
      <w:pPr>
        <w:pStyle w:val="ListParagraph"/>
        <w:ind w:left="360"/>
        <w:rPr>
          <w:rFonts w:ascii="Calibri Light" w:hAnsi="Calibri Light"/>
          <w:sz w:val="24"/>
          <w:szCs w:val="24"/>
        </w:rPr>
      </w:pPr>
    </w:p>
    <w:p w:rsidR="00DB117F" w:rsidRPr="00923196" w:rsidRDefault="00DB117F" w:rsidP="00DB117F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 xml:space="preserve">Once you are logged into the portal, </w:t>
      </w:r>
      <w:r w:rsidR="00DA0699" w:rsidRPr="00923196">
        <w:rPr>
          <w:rFonts w:ascii="Calibri Light" w:hAnsi="Calibri Light"/>
          <w:sz w:val="24"/>
          <w:szCs w:val="24"/>
        </w:rPr>
        <w:t xml:space="preserve">all grantmaking </w:t>
      </w:r>
      <w:r w:rsidR="000E4AE3" w:rsidRPr="00923196">
        <w:rPr>
          <w:rFonts w:ascii="Calibri Light" w:hAnsi="Calibri Light"/>
          <w:sz w:val="24"/>
          <w:szCs w:val="24"/>
        </w:rPr>
        <w:t xml:space="preserve">materials </w:t>
      </w:r>
      <w:r w:rsidR="00B433A8" w:rsidRPr="00923196">
        <w:rPr>
          <w:rFonts w:ascii="Calibri Light" w:hAnsi="Calibri Light"/>
          <w:sz w:val="24"/>
          <w:szCs w:val="24"/>
        </w:rPr>
        <w:t xml:space="preserve">are posted </w:t>
      </w:r>
      <w:r w:rsidR="000E4AE3" w:rsidRPr="00923196">
        <w:rPr>
          <w:rFonts w:ascii="Calibri Light" w:hAnsi="Calibri Light"/>
          <w:sz w:val="24"/>
          <w:szCs w:val="24"/>
        </w:rPr>
        <w:t xml:space="preserve">under </w:t>
      </w:r>
      <w:r w:rsidR="006A56BA" w:rsidRPr="00923196">
        <w:rPr>
          <w:rFonts w:ascii="Calibri Light" w:hAnsi="Calibri Light"/>
          <w:sz w:val="24"/>
          <w:szCs w:val="24"/>
        </w:rPr>
        <w:t>the GHF</w:t>
      </w:r>
      <w:r w:rsidR="000E4AE3" w:rsidRPr="00923196">
        <w:rPr>
          <w:rFonts w:ascii="Calibri Light" w:hAnsi="Calibri Light"/>
          <w:sz w:val="24"/>
          <w:szCs w:val="24"/>
        </w:rPr>
        <w:t xml:space="preserve"> </w:t>
      </w:r>
      <w:r w:rsidR="00DC09FC">
        <w:rPr>
          <w:rFonts w:ascii="Calibri Light" w:hAnsi="Calibri Light"/>
          <w:sz w:val="24"/>
          <w:szCs w:val="24"/>
        </w:rPr>
        <w:t>UPstream</w:t>
      </w:r>
      <w:r w:rsidR="000E4AE3" w:rsidRPr="00923196">
        <w:rPr>
          <w:rFonts w:ascii="Calibri Light" w:hAnsi="Calibri Light"/>
          <w:sz w:val="24"/>
          <w:szCs w:val="24"/>
        </w:rPr>
        <w:t xml:space="preserve"> h</w:t>
      </w:r>
      <w:r w:rsidR="006A56BA" w:rsidRPr="00923196">
        <w:rPr>
          <w:rFonts w:ascii="Calibri Light" w:hAnsi="Calibri Light"/>
          <w:sz w:val="24"/>
          <w:szCs w:val="24"/>
        </w:rPr>
        <w:t xml:space="preserve">eading.  </w:t>
      </w:r>
      <w:r w:rsidR="00C55E74" w:rsidRPr="00923196">
        <w:rPr>
          <w:rFonts w:ascii="Calibri Light" w:hAnsi="Calibri Light"/>
          <w:sz w:val="24"/>
          <w:szCs w:val="24"/>
        </w:rPr>
        <w:t>Within the</w:t>
      </w:r>
      <w:r w:rsidR="006A56BA" w:rsidRPr="00923196">
        <w:rPr>
          <w:rFonts w:ascii="Calibri Light" w:hAnsi="Calibri Light"/>
          <w:sz w:val="24"/>
          <w:szCs w:val="24"/>
        </w:rPr>
        <w:t xml:space="preserve"> GHF </w:t>
      </w:r>
      <w:r w:rsidR="00DC09FC">
        <w:rPr>
          <w:rFonts w:ascii="Calibri Light" w:hAnsi="Calibri Light"/>
          <w:sz w:val="24"/>
          <w:szCs w:val="24"/>
        </w:rPr>
        <w:t>UPstream</w:t>
      </w:r>
      <w:r w:rsidR="00C55E74" w:rsidRPr="00923196">
        <w:rPr>
          <w:rFonts w:ascii="Calibri Light" w:hAnsi="Calibri Light"/>
          <w:sz w:val="24"/>
          <w:szCs w:val="24"/>
        </w:rPr>
        <w:t xml:space="preserve"> h</w:t>
      </w:r>
      <w:r w:rsidR="006A481A" w:rsidRPr="00923196">
        <w:rPr>
          <w:rFonts w:ascii="Calibri Light" w:hAnsi="Calibri Light"/>
          <w:sz w:val="24"/>
          <w:szCs w:val="24"/>
        </w:rPr>
        <w:t xml:space="preserve">eading, </w:t>
      </w:r>
      <w:r w:rsidR="00CE22DE">
        <w:rPr>
          <w:rFonts w:ascii="Calibri Light" w:hAnsi="Calibri Light"/>
          <w:sz w:val="24"/>
          <w:szCs w:val="24"/>
        </w:rPr>
        <w:t>you will see s</w:t>
      </w:r>
      <w:r w:rsidR="00C55E74" w:rsidRPr="00923196">
        <w:rPr>
          <w:rFonts w:ascii="Calibri Light" w:hAnsi="Calibri Light"/>
          <w:sz w:val="24"/>
          <w:szCs w:val="24"/>
        </w:rPr>
        <w:t>even</w:t>
      </w:r>
      <w:r w:rsidR="00D55E23" w:rsidRPr="00923196">
        <w:rPr>
          <w:rFonts w:ascii="Calibri Light" w:hAnsi="Calibri Light"/>
          <w:sz w:val="24"/>
          <w:szCs w:val="24"/>
        </w:rPr>
        <w:t xml:space="preserve"> Areas of F</w:t>
      </w:r>
      <w:r w:rsidR="006A56BA" w:rsidRPr="00923196">
        <w:rPr>
          <w:rFonts w:ascii="Calibri Light" w:hAnsi="Calibri Light"/>
          <w:sz w:val="24"/>
          <w:szCs w:val="24"/>
        </w:rPr>
        <w:t xml:space="preserve">ocus.  </w:t>
      </w:r>
      <w:r w:rsidR="00CE22DE">
        <w:rPr>
          <w:rFonts w:ascii="Calibri Light" w:hAnsi="Calibri Light"/>
          <w:sz w:val="24"/>
          <w:szCs w:val="24"/>
        </w:rPr>
        <w:t xml:space="preserve">You will also see a document titled “1 Year Grantmaker History” </w:t>
      </w:r>
      <w:r w:rsidR="00FE26F5">
        <w:rPr>
          <w:rFonts w:ascii="Calibri Light" w:hAnsi="Calibri Light"/>
          <w:sz w:val="24"/>
          <w:szCs w:val="24"/>
        </w:rPr>
        <w:t>(</w:t>
      </w:r>
      <w:r w:rsidR="00CE22DE">
        <w:rPr>
          <w:rFonts w:ascii="Calibri Light" w:hAnsi="Calibri Light"/>
          <w:sz w:val="24"/>
          <w:szCs w:val="24"/>
        </w:rPr>
        <w:t>a summary of all</w:t>
      </w:r>
      <w:r w:rsidR="00CE22DE" w:rsidRPr="00CE22DE">
        <w:rPr>
          <w:rFonts w:ascii="Calibri Light" w:hAnsi="Calibri Light"/>
          <w:sz w:val="24"/>
          <w:szCs w:val="24"/>
        </w:rPr>
        <w:t xml:space="preserve"> GHF </w:t>
      </w:r>
      <w:r w:rsidR="00DC09FC">
        <w:rPr>
          <w:rFonts w:ascii="Calibri Light" w:hAnsi="Calibri Light"/>
          <w:sz w:val="24"/>
          <w:szCs w:val="24"/>
        </w:rPr>
        <w:t>UPstream</w:t>
      </w:r>
      <w:r w:rsidR="00CE22DE" w:rsidRPr="00CE22DE">
        <w:rPr>
          <w:rFonts w:ascii="Calibri Light" w:hAnsi="Calibri Light"/>
          <w:sz w:val="24"/>
          <w:szCs w:val="24"/>
        </w:rPr>
        <w:t xml:space="preserve"> awards made in the most recent prior year</w:t>
      </w:r>
      <w:r w:rsidR="00FE26F5">
        <w:rPr>
          <w:rFonts w:ascii="Calibri Light" w:hAnsi="Calibri Light"/>
          <w:sz w:val="24"/>
          <w:szCs w:val="24"/>
        </w:rPr>
        <w:t>)</w:t>
      </w:r>
      <w:r w:rsidR="0026586E">
        <w:rPr>
          <w:rFonts w:ascii="Calibri Light" w:hAnsi="Calibri Light"/>
          <w:sz w:val="24"/>
          <w:szCs w:val="24"/>
        </w:rPr>
        <w:t xml:space="preserve">, </w:t>
      </w:r>
      <w:r w:rsidR="00FE26F5">
        <w:rPr>
          <w:rFonts w:ascii="Calibri Light" w:hAnsi="Calibri Light"/>
          <w:sz w:val="24"/>
          <w:szCs w:val="24"/>
        </w:rPr>
        <w:t>the UPstream video (</w:t>
      </w:r>
      <w:r w:rsidR="0026586E">
        <w:rPr>
          <w:rFonts w:ascii="Calibri Light" w:hAnsi="Calibri Light"/>
          <w:sz w:val="24"/>
          <w:szCs w:val="24"/>
        </w:rPr>
        <w:t>which provides an overview of the UPstream concept</w:t>
      </w:r>
      <w:r w:rsidR="00FE26F5">
        <w:rPr>
          <w:rFonts w:ascii="Calibri Light" w:hAnsi="Calibri Light"/>
          <w:sz w:val="24"/>
          <w:szCs w:val="24"/>
        </w:rPr>
        <w:t>)</w:t>
      </w:r>
      <w:r w:rsidR="0026586E">
        <w:rPr>
          <w:rFonts w:ascii="Calibri Light" w:hAnsi="Calibri Light"/>
          <w:sz w:val="24"/>
          <w:szCs w:val="24"/>
        </w:rPr>
        <w:t xml:space="preserve"> and </w:t>
      </w:r>
      <w:r w:rsidR="00CC3BFF">
        <w:rPr>
          <w:rFonts w:ascii="Calibri Light" w:hAnsi="Calibri Light"/>
          <w:sz w:val="24"/>
          <w:szCs w:val="24"/>
        </w:rPr>
        <w:t>a link to the Grant Guidelines</w:t>
      </w:r>
      <w:r w:rsidR="00CE22DE">
        <w:rPr>
          <w:rFonts w:ascii="Calibri Light" w:hAnsi="Calibri Light"/>
          <w:sz w:val="24"/>
          <w:szCs w:val="24"/>
        </w:rPr>
        <w:t xml:space="preserve">.  </w:t>
      </w:r>
      <w:r w:rsidR="006A56BA" w:rsidRPr="00923196">
        <w:rPr>
          <w:rFonts w:ascii="Calibri Light" w:hAnsi="Calibri Light"/>
          <w:sz w:val="24"/>
          <w:szCs w:val="24"/>
        </w:rPr>
        <w:t xml:space="preserve">Each </w:t>
      </w:r>
      <w:r w:rsidR="006A481A" w:rsidRPr="00923196">
        <w:rPr>
          <w:rFonts w:ascii="Calibri Light" w:hAnsi="Calibri Light"/>
          <w:sz w:val="24"/>
          <w:szCs w:val="24"/>
        </w:rPr>
        <w:t xml:space="preserve">Area of Focus will contain the following documents. </w:t>
      </w:r>
      <w:r w:rsidR="006A56BA" w:rsidRPr="00923196">
        <w:rPr>
          <w:rFonts w:ascii="Calibri Light" w:hAnsi="Calibri Light"/>
          <w:sz w:val="24"/>
          <w:szCs w:val="24"/>
        </w:rPr>
        <w:t xml:space="preserve">  </w:t>
      </w:r>
    </w:p>
    <w:p w:rsidR="006A56BA" w:rsidRPr="00923196" w:rsidRDefault="006A56BA" w:rsidP="00DB117F">
      <w:pPr>
        <w:rPr>
          <w:rFonts w:ascii="Calibri Light" w:hAnsi="Calibri Light"/>
          <w:sz w:val="24"/>
          <w:szCs w:val="24"/>
        </w:rPr>
      </w:pPr>
    </w:p>
    <w:p w:rsidR="004B54A9" w:rsidRPr="004B54A9" w:rsidRDefault="003D666A" w:rsidP="00F733C2">
      <w:pPr>
        <w:pStyle w:val="ListParagraph"/>
        <w:numPr>
          <w:ilvl w:val="0"/>
          <w:numId w:val="9"/>
        </w:numPr>
        <w:rPr>
          <w:rFonts w:ascii="Calibri Light" w:hAnsi="Calibri Light"/>
          <w:i/>
          <w:sz w:val="24"/>
          <w:szCs w:val="24"/>
        </w:rPr>
      </w:pPr>
      <w:r w:rsidRPr="004B54A9">
        <w:rPr>
          <w:rFonts w:ascii="Calibri Light" w:hAnsi="Calibri Light"/>
          <w:sz w:val="24"/>
          <w:szCs w:val="24"/>
        </w:rPr>
        <w:t>Grantmaker</w:t>
      </w:r>
      <w:r w:rsidR="00E23065" w:rsidRPr="004B54A9">
        <w:rPr>
          <w:rFonts w:ascii="Calibri Light" w:hAnsi="Calibri Light"/>
          <w:sz w:val="24"/>
          <w:szCs w:val="24"/>
        </w:rPr>
        <w:t xml:space="preserve"> </w:t>
      </w:r>
      <w:r w:rsidR="00956A62" w:rsidRPr="004B54A9">
        <w:rPr>
          <w:rFonts w:ascii="Calibri Light" w:hAnsi="Calibri Light"/>
          <w:sz w:val="24"/>
          <w:szCs w:val="24"/>
        </w:rPr>
        <w:t>Worksheet</w:t>
      </w:r>
    </w:p>
    <w:p w:rsidR="00186628" w:rsidRPr="004B54A9" w:rsidRDefault="00DD41D1" w:rsidP="004B54A9">
      <w:pPr>
        <w:pStyle w:val="ListParagraph"/>
        <w:ind w:left="360"/>
        <w:rPr>
          <w:rFonts w:ascii="Calibri Light" w:hAnsi="Calibri Light"/>
          <w:i/>
          <w:sz w:val="24"/>
          <w:szCs w:val="24"/>
        </w:rPr>
      </w:pPr>
      <w:r w:rsidRPr="004B54A9">
        <w:rPr>
          <w:rFonts w:ascii="Calibri Light" w:hAnsi="Calibri Light"/>
          <w:i/>
          <w:sz w:val="24"/>
          <w:szCs w:val="24"/>
        </w:rPr>
        <w:t>For</w:t>
      </w:r>
      <w:r w:rsidR="00186628" w:rsidRPr="004B54A9">
        <w:rPr>
          <w:rFonts w:ascii="Calibri Light" w:hAnsi="Calibri Light"/>
          <w:i/>
          <w:sz w:val="24"/>
          <w:szCs w:val="24"/>
        </w:rPr>
        <w:t xml:space="preserve"> your use as you read</w:t>
      </w:r>
      <w:r w:rsidR="00DF0F9D" w:rsidRPr="004B54A9">
        <w:rPr>
          <w:rFonts w:ascii="Calibri Light" w:hAnsi="Calibri Light"/>
          <w:i/>
          <w:sz w:val="24"/>
          <w:szCs w:val="24"/>
        </w:rPr>
        <w:t xml:space="preserve">.  </w:t>
      </w:r>
      <w:r w:rsidR="00AA4953" w:rsidRPr="004B54A9">
        <w:rPr>
          <w:rFonts w:ascii="Calibri Light" w:hAnsi="Calibri Light"/>
          <w:i/>
          <w:sz w:val="24"/>
          <w:szCs w:val="24"/>
        </w:rPr>
        <w:t>Areas that are shaded indicate that a grant applicant or project meet</w:t>
      </w:r>
      <w:r w:rsidR="00AE2CD7" w:rsidRPr="004B54A9">
        <w:rPr>
          <w:rFonts w:ascii="Calibri Light" w:hAnsi="Calibri Light"/>
          <w:i/>
          <w:sz w:val="24"/>
          <w:szCs w:val="24"/>
        </w:rPr>
        <w:t>s</w:t>
      </w:r>
      <w:r w:rsidR="00AA4953" w:rsidRPr="004B54A9">
        <w:rPr>
          <w:rFonts w:ascii="Calibri Light" w:hAnsi="Calibri Light"/>
          <w:i/>
          <w:sz w:val="24"/>
          <w:szCs w:val="24"/>
        </w:rPr>
        <w:t xml:space="preserve"> the criteria of </w:t>
      </w:r>
      <w:r w:rsidR="00BE3641" w:rsidRPr="004B54A9">
        <w:rPr>
          <w:rFonts w:ascii="Calibri Light" w:hAnsi="Calibri Light"/>
          <w:i/>
          <w:sz w:val="24"/>
          <w:szCs w:val="24"/>
        </w:rPr>
        <w:t xml:space="preserve">an Area of Interest (AOI) fund and </w:t>
      </w:r>
      <w:r w:rsidR="00DA0699" w:rsidRPr="004B54A9">
        <w:rPr>
          <w:rFonts w:ascii="Calibri Light" w:hAnsi="Calibri Light"/>
          <w:i/>
          <w:sz w:val="24"/>
          <w:szCs w:val="24"/>
        </w:rPr>
        <w:t xml:space="preserve">its </w:t>
      </w:r>
      <w:r w:rsidR="00BE3641" w:rsidRPr="004B54A9">
        <w:rPr>
          <w:rFonts w:ascii="Calibri Light" w:hAnsi="Calibri Light"/>
          <w:i/>
          <w:sz w:val="24"/>
          <w:szCs w:val="24"/>
        </w:rPr>
        <w:t xml:space="preserve">funds </w:t>
      </w:r>
      <w:r w:rsidR="00AA4953" w:rsidRPr="004B54A9">
        <w:rPr>
          <w:rFonts w:ascii="Calibri Light" w:hAnsi="Calibri Light"/>
          <w:i/>
          <w:sz w:val="24"/>
          <w:szCs w:val="24"/>
        </w:rPr>
        <w:t xml:space="preserve">may be used. </w:t>
      </w:r>
      <w:r w:rsidR="00DF0F9D" w:rsidRPr="004B54A9">
        <w:rPr>
          <w:rFonts w:ascii="Calibri Light" w:hAnsi="Calibri Light"/>
          <w:i/>
          <w:sz w:val="24"/>
          <w:szCs w:val="24"/>
        </w:rPr>
        <w:t xml:space="preserve"> </w:t>
      </w:r>
      <w:r w:rsidR="005C0B4F" w:rsidRPr="004B54A9">
        <w:rPr>
          <w:rFonts w:ascii="Calibri Light" w:hAnsi="Calibri Light"/>
          <w:i/>
          <w:sz w:val="24"/>
          <w:szCs w:val="24"/>
        </w:rPr>
        <w:t>Unrestricted funds may support any project and have been shaded as such.</w:t>
      </w:r>
    </w:p>
    <w:p w:rsidR="004A1A3E" w:rsidRPr="00923196" w:rsidRDefault="007D3A96" w:rsidP="004A1A3E">
      <w:pPr>
        <w:pStyle w:val="ListParagraph"/>
        <w:numPr>
          <w:ilvl w:val="0"/>
          <w:numId w:val="9"/>
        </w:numPr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Three</w:t>
      </w:r>
      <w:r w:rsidR="00186628" w:rsidRPr="00923196">
        <w:rPr>
          <w:rFonts w:ascii="Calibri Light" w:hAnsi="Calibri Light"/>
          <w:sz w:val="24"/>
          <w:szCs w:val="24"/>
        </w:rPr>
        <w:t xml:space="preserve"> Year Applicant History</w:t>
      </w:r>
      <w:r w:rsidR="006A56BA" w:rsidRPr="00923196">
        <w:rPr>
          <w:rFonts w:ascii="Calibri Light" w:hAnsi="Calibri Light"/>
          <w:sz w:val="24"/>
          <w:szCs w:val="24"/>
        </w:rPr>
        <w:t xml:space="preserve"> </w:t>
      </w:r>
    </w:p>
    <w:p w:rsidR="00DD41D1" w:rsidRPr="00923196" w:rsidRDefault="00DD41D1" w:rsidP="004A1A3E">
      <w:pPr>
        <w:pStyle w:val="ListParagraph"/>
        <w:ind w:left="360"/>
        <w:rPr>
          <w:rFonts w:ascii="Calibri Light" w:hAnsi="Calibri Light"/>
          <w:i/>
          <w:sz w:val="24"/>
          <w:szCs w:val="24"/>
        </w:rPr>
      </w:pPr>
      <w:r w:rsidRPr="00923196">
        <w:rPr>
          <w:rFonts w:ascii="Calibri Light" w:hAnsi="Calibri Light"/>
          <w:i/>
          <w:sz w:val="24"/>
          <w:szCs w:val="24"/>
        </w:rPr>
        <w:t xml:space="preserve">Captures the </w:t>
      </w:r>
      <w:r w:rsidR="004A1A3E" w:rsidRPr="00923196">
        <w:rPr>
          <w:rFonts w:ascii="Calibri Light" w:hAnsi="Calibri Light"/>
          <w:i/>
          <w:sz w:val="24"/>
          <w:szCs w:val="24"/>
        </w:rPr>
        <w:t xml:space="preserve">TFEC </w:t>
      </w:r>
      <w:r w:rsidRPr="00923196">
        <w:rPr>
          <w:rFonts w:ascii="Calibri Light" w:hAnsi="Calibri Light"/>
          <w:i/>
          <w:sz w:val="24"/>
          <w:szCs w:val="24"/>
        </w:rPr>
        <w:t>funding history</w:t>
      </w:r>
      <w:r w:rsidR="004A1A3E" w:rsidRPr="00923196">
        <w:rPr>
          <w:rFonts w:ascii="Calibri Light" w:hAnsi="Calibri Light"/>
          <w:i/>
          <w:sz w:val="24"/>
          <w:szCs w:val="24"/>
        </w:rPr>
        <w:t xml:space="preserve"> (within </w:t>
      </w:r>
      <w:r w:rsidR="00C63A5C" w:rsidRPr="00923196">
        <w:rPr>
          <w:rFonts w:ascii="Calibri Light" w:hAnsi="Calibri Light"/>
          <w:i/>
          <w:sz w:val="24"/>
          <w:szCs w:val="24"/>
        </w:rPr>
        <w:t xml:space="preserve">our </w:t>
      </w:r>
      <w:r w:rsidR="004A1A3E" w:rsidRPr="00923196">
        <w:rPr>
          <w:rFonts w:ascii="Calibri Light" w:hAnsi="Calibri Light"/>
          <w:i/>
          <w:sz w:val="24"/>
          <w:szCs w:val="24"/>
        </w:rPr>
        <w:t xml:space="preserve">competitive grantmaking programs) of each applicant during the previous </w:t>
      </w:r>
      <w:r w:rsidRPr="00923196">
        <w:rPr>
          <w:rFonts w:ascii="Calibri Light" w:hAnsi="Calibri Light"/>
          <w:i/>
          <w:sz w:val="24"/>
          <w:szCs w:val="24"/>
        </w:rPr>
        <w:t xml:space="preserve">three </w:t>
      </w:r>
      <w:r w:rsidR="00E20EDB" w:rsidRPr="00923196">
        <w:rPr>
          <w:rFonts w:ascii="Calibri Light" w:hAnsi="Calibri Light"/>
          <w:i/>
          <w:sz w:val="24"/>
          <w:szCs w:val="24"/>
        </w:rPr>
        <w:t>y</w:t>
      </w:r>
      <w:r w:rsidR="00186628" w:rsidRPr="00923196">
        <w:rPr>
          <w:rFonts w:ascii="Calibri Light" w:hAnsi="Calibri Light"/>
          <w:i/>
          <w:sz w:val="24"/>
          <w:szCs w:val="24"/>
        </w:rPr>
        <w:t>ears</w:t>
      </w:r>
      <w:r w:rsidR="00CE22DE">
        <w:rPr>
          <w:rFonts w:ascii="Calibri Light" w:hAnsi="Calibri Light"/>
          <w:i/>
          <w:sz w:val="24"/>
          <w:szCs w:val="24"/>
        </w:rPr>
        <w:t>.</w:t>
      </w:r>
    </w:p>
    <w:p w:rsidR="004A1A3E" w:rsidRPr="00923196" w:rsidRDefault="00956A62" w:rsidP="004A1A3E">
      <w:pPr>
        <w:pStyle w:val="ListParagraph"/>
        <w:numPr>
          <w:ilvl w:val="0"/>
          <w:numId w:val="9"/>
        </w:numPr>
        <w:rPr>
          <w:rFonts w:ascii="Calibri Light" w:hAnsi="Calibri Light"/>
          <w:i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Grant Applications for Review</w:t>
      </w:r>
    </w:p>
    <w:p w:rsidR="00F63FAA" w:rsidRPr="00923196" w:rsidRDefault="00F63FAA" w:rsidP="00F63FAA">
      <w:pPr>
        <w:rPr>
          <w:rFonts w:ascii="Calibri Light" w:hAnsi="Calibri Light"/>
          <w:sz w:val="24"/>
          <w:szCs w:val="24"/>
        </w:rPr>
      </w:pPr>
    </w:p>
    <w:p w:rsidR="006F4E67" w:rsidRDefault="00957FCD" w:rsidP="00DB117F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Seventy one</w:t>
      </w:r>
      <w:r w:rsidR="007F283E" w:rsidRPr="00923196">
        <w:rPr>
          <w:rFonts w:ascii="Calibri Light" w:hAnsi="Calibri Light"/>
          <w:b/>
          <w:sz w:val="24"/>
          <w:szCs w:val="24"/>
        </w:rPr>
        <w:t xml:space="preserve"> applications were received requesting $</w:t>
      </w:r>
      <w:r w:rsidR="00E5112D">
        <w:rPr>
          <w:rFonts w:ascii="Calibri Light" w:hAnsi="Calibri Light"/>
          <w:b/>
          <w:sz w:val="24"/>
          <w:szCs w:val="24"/>
        </w:rPr>
        <w:t>634</w:t>
      </w:r>
      <w:r w:rsidR="008B2B10">
        <w:rPr>
          <w:rFonts w:ascii="Calibri Light" w:hAnsi="Calibri Light"/>
          <w:b/>
          <w:sz w:val="24"/>
          <w:szCs w:val="24"/>
        </w:rPr>
        <w:t>,135.88</w:t>
      </w:r>
      <w:r w:rsidR="00D4226E" w:rsidRPr="00923196">
        <w:rPr>
          <w:rFonts w:ascii="Calibri Light" w:hAnsi="Calibri Light"/>
          <w:b/>
          <w:sz w:val="24"/>
          <w:szCs w:val="24"/>
        </w:rPr>
        <w:t xml:space="preserve"> in funds. </w:t>
      </w:r>
      <w:r w:rsidR="000A0E6A">
        <w:rPr>
          <w:rFonts w:ascii="Calibri Light" w:hAnsi="Calibri Light"/>
          <w:b/>
          <w:color w:val="006666"/>
          <w:sz w:val="24"/>
          <w:szCs w:val="24"/>
        </w:rPr>
        <w:t>Each</w:t>
      </w:r>
      <w:r w:rsidR="00F46047" w:rsidRPr="00923196">
        <w:rPr>
          <w:rFonts w:ascii="Calibri Light" w:hAnsi="Calibri Light"/>
          <w:b/>
          <w:color w:val="006666"/>
          <w:sz w:val="24"/>
          <w:szCs w:val="24"/>
        </w:rPr>
        <w:t xml:space="preserve"> application has been </w:t>
      </w:r>
      <w:r w:rsidR="007E76C2" w:rsidRPr="00923196">
        <w:rPr>
          <w:rFonts w:ascii="Calibri Light" w:hAnsi="Calibri Light"/>
          <w:b/>
          <w:color w:val="006666"/>
          <w:sz w:val="24"/>
          <w:szCs w:val="24"/>
        </w:rPr>
        <w:t>p</w:t>
      </w:r>
      <w:r w:rsidR="00C55E74" w:rsidRPr="00923196">
        <w:rPr>
          <w:rFonts w:ascii="Calibri Light" w:hAnsi="Calibri Light"/>
          <w:b/>
          <w:color w:val="006666"/>
          <w:sz w:val="24"/>
          <w:szCs w:val="24"/>
        </w:rPr>
        <w:t xml:space="preserve">laced within a correlating </w:t>
      </w:r>
      <w:r w:rsidR="00F46047" w:rsidRPr="00923196">
        <w:rPr>
          <w:rFonts w:ascii="Calibri Light" w:hAnsi="Calibri Light"/>
          <w:b/>
          <w:color w:val="006666"/>
          <w:sz w:val="24"/>
          <w:szCs w:val="24"/>
        </w:rPr>
        <w:t xml:space="preserve">Grantmaker </w:t>
      </w:r>
      <w:r w:rsidR="003F0129" w:rsidRPr="00923196">
        <w:rPr>
          <w:rFonts w:ascii="Calibri Light" w:hAnsi="Calibri Light"/>
          <w:b/>
          <w:color w:val="006666"/>
          <w:sz w:val="24"/>
          <w:szCs w:val="24"/>
        </w:rPr>
        <w:t>Worksheet</w:t>
      </w:r>
      <w:r w:rsidR="00275FBD" w:rsidRPr="00923196">
        <w:rPr>
          <w:rFonts w:ascii="Calibri Light" w:hAnsi="Calibri Light"/>
          <w:b/>
          <w:color w:val="006666"/>
          <w:sz w:val="24"/>
          <w:szCs w:val="24"/>
        </w:rPr>
        <w:t xml:space="preserve">, as listed below, </w:t>
      </w:r>
      <w:r w:rsidR="00792787" w:rsidRPr="00923196">
        <w:rPr>
          <w:rFonts w:ascii="Calibri Light" w:hAnsi="Calibri Light"/>
          <w:b/>
          <w:color w:val="006666"/>
          <w:sz w:val="24"/>
          <w:szCs w:val="24"/>
        </w:rPr>
        <w:t>centered upon an Area of Focus</w:t>
      </w:r>
      <w:r w:rsidR="003F0129" w:rsidRPr="00923196">
        <w:rPr>
          <w:rFonts w:ascii="Calibri Light" w:hAnsi="Calibri Light"/>
          <w:b/>
          <w:color w:val="006666"/>
          <w:sz w:val="24"/>
          <w:szCs w:val="24"/>
        </w:rPr>
        <w:t xml:space="preserve">.  </w:t>
      </w:r>
      <w:r w:rsidR="00F46047" w:rsidRPr="00923196">
        <w:rPr>
          <w:rFonts w:ascii="Calibri Light" w:hAnsi="Calibri Light"/>
          <w:b/>
          <w:sz w:val="24"/>
          <w:szCs w:val="24"/>
        </w:rPr>
        <w:t>Applicants are listed once and</w:t>
      </w:r>
      <w:r w:rsidR="003F0129" w:rsidRPr="00923196">
        <w:rPr>
          <w:rFonts w:ascii="Calibri Light" w:hAnsi="Calibri Light"/>
          <w:b/>
          <w:sz w:val="24"/>
          <w:szCs w:val="24"/>
        </w:rPr>
        <w:t xml:space="preserve"> each Area of Focus will be discussed and awarded funds separately</w:t>
      </w:r>
      <w:r w:rsidR="00B40E29" w:rsidRPr="00923196">
        <w:rPr>
          <w:rFonts w:ascii="Calibri Light" w:hAnsi="Calibri Light"/>
          <w:b/>
          <w:sz w:val="24"/>
          <w:szCs w:val="24"/>
        </w:rPr>
        <w:t xml:space="preserve">.  </w:t>
      </w:r>
      <w:r w:rsidR="00AF1E19">
        <w:rPr>
          <w:rFonts w:ascii="Calibri Light" w:hAnsi="Calibri Light"/>
          <w:b/>
          <w:sz w:val="24"/>
          <w:szCs w:val="24"/>
        </w:rPr>
        <w:t>A total of $</w:t>
      </w:r>
      <w:r w:rsidR="00702259">
        <w:rPr>
          <w:rFonts w:ascii="Calibri Light" w:hAnsi="Calibri Light"/>
          <w:b/>
          <w:sz w:val="24"/>
          <w:szCs w:val="24"/>
        </w:rPr>
        <w:t>450,208</w:t>
      </w:r>
      <w:r w:rsidR="00AF1E19">
        <w:rPr>
          <w:rFonts w:ascii="Calibri Light" w:hAnsi="Calibri Light"/>
          <w:b/>
          <w:sz w:val="24"/>
          <w:szCs w:val="24"/>
        </w:rPr>
        <w:t xml:space="preserve"> in grant funding may be awarded; this total consists of $</w:t>
      </w:r>
      <w:r w:rsidR="005D7071">
        <w:rPr>
          <w:rFonts w:ascii="Calibri Light" w:hAnsi="Calibri Light"/>
          <w:b/>
          <w:sz w:val="24"/>
          <w:szCs w:val="24"/>
        </w:rPr>
        <w:t>206,077</w:t>
      </w:r>
      <w:r w:rsidR="00AF1E19">
        <w:rPr>
          <w:rFonts w:ascii="Calibri Light" w:hAnsi="Calibri Light"/>
          <w:b/>
          <w:sz w:val="24"/>
          <w:szCs w:val="24"/>
        </w:rPr>
        <w:t xml:space="preserve"> in Unrestricted Funds and $</w:t>
      </w:r>
      <w:r w:rsidR="00702259">
        <w:rPr>
          <w:rFonts w:ascii="Calibri Light" w:hAnsi="Calibri Light"/>
          <w:b/>
          <w:sz w:val="24"/>
          <w:szCs w:val="24"/>
        </w:rPr>
        <w:t>244,131</w:t>
      </w:r>
      <w:r w:rsidR="00AF1E19">
        <w:rPr>
          <w:rFonts w:ascii="Calibri Light" w:hAnsi="Calibri Light"/>
          <w:b/>
          <w:sz w:val="24"/>
          <w:szCs w:val="24"/>
        </w:rPr>
        <w:t xml:space="preserve"> in cumulative</w:t>
      </w:r>
      <w:r w:rsidR="00B40E29" w:rsidRPr="00923196">
        <w:rPr>
          <w:rFonts w:ascii="Calibri Light" w:hAnsi="Calibri Light"/>
          <w:b/>
          <w:sz w:val="24"/>
          <w:szCs w:val="24"/>
        </w:rPr>
        <w:t xml:space="preserve"> </w:t>
      </w:r>
      <w:r w:rsidR="00AF1E19">
        <w:rPr>
          <w:rFonts w:ascii="Calibri Light" w:hAnsi="Calibri Light"/>
          <w:b/>
          <w:sz w:val="24"/>
          <w:szCs w:val="24"/>
        </w:rPr>
        <w:t>AOI</w:t>
      </w:r>
      <w:r w:rsidR="00B40E29" w:rsidRPr="00923196">
        <w:rPr>
          <w:rFonts w:ascii="Calibri Light" w:hAnsi="Calibri Light"/>
          <w:b/>
          <w:sz w:val="24"/>
          <w:szCs w:val="24"/>
        </w:rPr>
        <w:t xml:space="preserve"> funds</w:t>
      </w:r>
      <w:r w:rsidR="00AF1E19">
        <w:rPr>
          <w:rFonts w:ascii="Calibri Light" w:hAnsi="Calibri Light"/>
          <w:b/>
          <w:sz w:val="24"/>
          <w:szCs w:val="24"/>
        </w:rPr>
        <w:t xml:space="preserve">. </w:t>
      </w:r>
      <w:r w:rsidR="00436C92">
        <w:rPr>
          <w:rFonts w:ascii="Calibri Light" w:hAnsi="Calibri Light"/>
          <w:b/>
          <w:sz w:val="24"/>
          <w:szCs w:val="24"/>
        </w:rPr>
        <w:t>The applications will be reviewed in our grantmaking meeti</w:t>
      </w:r>
      <w:r w:rsidR="0046309C">
        <w:rPr>
          <w:rFonts w:ascii="Calibri Light" w:hAnsi="Calibri Light"/>
          <w:b/>
          <w:sz w:val="24"/>
          <w:szCs w:val="24"/>
        </w:rPr>
        <w:t>ng(s), in the order below:</w:t>
      </w:r>
    </w:p>
    <w:p w:rsidR="00AF1E19" w:rsidRPr="00923196" w:rsidRDefault="00AF1E19" w:rsidP="00DB117F">
      <w:pPr>
        <w:rPr>
          <w:rFonts w:ascii="Calibri Light" w:hAnsi="Calibri Light"/>
          <w:b/>
          <w:sz w:val="24"/>
          <w:szCs w:val="24"/>
        </w:rPr>
      </w:pPr>
    </w:p>
    <w:p w:rsidR="009331D0" w:rsidRPr="007D51A2" w:rsidRDefault="00922F4D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Communities of Focus</w:t>
      </w:r>
      <w:r w:rsidRPr="007D51A2">
        <w:rPr>
          <w:rFonts w:ascii="Calibri Light" w:hAnsi="Calibri Light"/>
          <w:sz w:val="24"/>
          <w:szCs w:val="24"/>
        </w:rPr>
        <w:tab/>
        <w:t xml:space="preserve">7 Applications 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$63,930</w:t>
      </w:r>
    </w:p>
    <w:p w:rsidR="00922F4D" w:rsidRPr="007D51A2" w:rsidRDefault="00922F4D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 xml:space="preserve">Education 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 xml:space="preserve">21 Applications (6 Adult Education &amp; 15 Youth Education) </w:t>
      </w:r>
      <w:r w:rsidRPr="007D51A2">
        <w:rPr>
          <w:rFonts w:ascii="Calibri Light" w:hAnsi="Calibri Light"/>
          <w:sz w:val="24"/>
          <w:szCs w:val="24"/>
        </w:rPr>
        <w:tab/>
        <w:t>Seeking $193,181</w:t>
      </w:r>
    </w:p>
    <w:p w:rsidR="004B3EF8" w:rsidRPr="007D51A2" w:rsidRDefault="004B3EF8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Environment &amp; Parks</w:t>
      </w:r>
      <w:r w:rsidRPr="007D51A2">
        <w:rPr>
          <w:rFonts w:ascii="Calibri Light" w:hAnsi="Calibri Light"/>
          <w:sz w:val="24"/>
          <w:szCs w:val="24"/>
        </w:rPr>
        <w:tab/>
        <w:t xml:space="preserve">4 Applications 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$33,675</w:t>
      </w:r>
    </w:p>
    <w:p w:rsidR="004B3EF8" w:rsidRPr="007D51A2" w:rsidRDefault="004B3EF8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General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 xml:space="preserve">13 Applications 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$101,281</w:t>
      </w:r>
    </w:p>
    <w:p w:rsidR="00EF657C" w:rsidRPr="007D51A2" w:rsidRDefault="00EF657C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Health &amp; Wellness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9 Applications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$83,300</w:t>
      </w:r>
    </w:p>
    <w:p w:rsidR="00EF657C" w:rsidRPr="007D51A2" w:rsidRDefault="009F5410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Homelessness &amp; Hunger</w:t>
      </w:r>
      <w:r w:rsidRPr="007D51A2">
        <w:rPr>
          <w:rFonts w:ascii="Calibri Light" w:hAnsi="Calibri Light"/>
          <w:sz w:val="24"/>
          <w:szCs w:val="24"/>
        </w:rPr>
        <w:tab/>
        <w:t>8 Applications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$79,820</w:t>
      </w:r>
    </w:p>
    <w:p w:rsidR="009F5410" w:rsidRPr="007D51A2" w:rsidRDefault="007F6E5E" w:rsidP="007D51A2">
      <w:pPr>
        <w:pStyle w:val="ListParagraph"/>
        <w:numPr>
          <w:ilvl w:val="0"/>
          <w:numId w:val="15"/>
        </w:numPr>
        <w:ind w:left="360"/>
        <w:rPr>
          <w:rFonts w:ascii="Calibri Light" w:hAnsi="Calibri Light"/>
          <w:sz w:val="24"/>
          <w:szCs w:val="24"/>
        </w:rPr>
      </w:pPr>
      <w:r w:rsidRPr="007D51A2">
        <w:rPr>
          <w:rFonts w:ascii="Calibri Light" w:hAnsi="Calibri Light"/>
          <w:sz w:val="24"/>
          <w:szCs w:val="24"/>
        </w:rPr>
        <w:t>Mental Health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 xml:space="preserve">9 Applications </w:t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</w:r>
      <w:r w:rsidRPr="007D51A2">
        <w:rPr>
          <w:rFonts w:ascii="Calibri Light" w:hAnsi="Calibri Light"/>
          <w:sz w:val="24"/>
          <w:szCs w:val="24"/>
        </w:rPr>
        <w:tab/>
        <w:t>Seeking $78,948.88</w:t>
      </w:r>
    </w:p>
    <w:p w:rsidR="00382BD8" w:rsidRPr="00923196" w:rsidRDefault="00382BD8" w:rsidP="00DB117F">
      <w:pPr>
        <w:rPr>
          <w:rFonts w:ascii="Calibri Light" w:hAnsi="Calibri Light"/>
          <w:b/>
          <w:sz w:val="24"/>
          <w:szCs w:val="24"/>
        </w:rPr>
      </w:pPr>
    </w:p>
    <w:p w:rsidR="00A7061F" w:rsidRPr="00923196" w:rsidRDefault="00BC2B1D" w:rsidP="00DB117F">
      <w:pPr>
        <w:rPr>
          <w:rFonts w:ascii="Calibri Light" w:hAnsi="Calibri Light"/>
          <w:b/>
          <w:color w:val="006666"/>
          <w:sz w:val="24"/>
          <w:szCs w:val="24"/>
        </w:rPr>
      </w:pPr>
      <w:r>
        <w:rPr>
          <w:rFonts w:ascii="Calibri Light" w:hAnsi="Calibri Light"/>
          <w:b/>
          <w:color w:val="006666"/>
          <w:sz w:val="24"/>
          <w:szCs w:val="24"/>
        </w:rPr>
        <w:t>R</w:t>
      </w:r>
      <w:r w:rsidRPr="00923196">
        <w:rPr>
          <w:rFonts w:ascii="Calibri Light" w:hAnsi="Calibri Light"/>
          <w:b/>
          <w:color w:val="006666"/>
          <w:sz w:val="24"/>
          <w:szCs w:val="24"/>
        </w:rPr>
        <w:t>EVIEWER TIPS</w:t>
      </w:r>
      <w:r>
        <w:rPr>
          <w:rFonts w:ascii="Calibri Light" w:hAnsi="Calibri Light"/>
          <w:b/>
          <w:color w:val="006666"/>
          <w:sz w:val="24"/>
          <w:szCs w:val="24"/>
        </w:rPr>
        <w:t xml:space="preserve"> AND INFORMATION</w:t>
      </w:r>
    </w:p>
    <w:p w:rsidR="00493D81" w:rsidRPr="00923196" w:rsidRDefault="001453F8" w:rsidP="00493D81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Each</w:t>
      </w:r>
      <w:r w:rsidR="003C3091">
        <w:rPr>
          <w:rFonts w:ascii="Calibri Light" w:hAnsi="Calibri Light"/>
          <w:sz w:val="24"/>
          <w:szCs w:val="24"/>
        </w:rPr>
        <w:t xml:space="preserve"> application contains 10 </w:t>
      </w:r>
      <w:r w:rsidR="00493D81" w:rsidRPr="00923196">
        <w:rPr>
          <w:rFonts w:ascii="Calibri Light" w:hAnsi="Calibri Light"/>
          <w:sz w:val="24"/>
          <w:szCs w:val="24"/>
        </w:rPr>
        <w:t>questions, a Budget Worksheet, and applicants could choose to provide 1, 2, or 3 letters of support as appropriate to t</w:t>
      </w:r>
      <w:r w:rsidR="003C3091">
        <w:rPr>
          <w:rFonts w:ascii="Calibri Light" w:hAnsi="Calibri Light"/>
          <w:sz w:val="24"/>
          <w:szCs w:val="24"/>
        </w:rPr>
        <w:t>heir application.  Applicants whose project required a fiscal sponsor or another organization’s participation will have additional letters.</w:t>
      </w:r>
    </w:p>
    <w:p w:rsidR="00493D81" w:rsidRPr="00ED1848" w:rsidRDefault="00493D81" w:rsidP="00493D81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b/>
          <w:color w:val="006666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When reviewing each application, begin by reading the Project Snapshot, as it contains</w:t>
      </w:r>
      <w:r w:rsidR="005568D4">
        <w:rPr>
          <w:rFonts w:ascii="Calibri Light" w:hAnsi="Calibri Light"/>
          <w:sz w:val="24"/>
          <w:szCs w:val="24"/>
        </w:rPr>
        <w:t xml:space="preserve"> the “core” of the application and look for the </w:t>
      </w:r>
      <w:r w:rsidR="00D621FE">
        <w:rPr>
          <w:rFonts w:ascii="Calibri Light" w:hAnsi="Calibri Light"/>
          <w:sz w:val="24"/>
          <w:szCs w:val="24"/>
        </w:rPr>
        <w:t xml:space="preserve">sentence, “Grant funds will be used to_____” </w:t>
      </w:r>
      <w:r w:rsidR="005568D4">
        <w:rPr>
          <w:rFonts w:ascii="Calibri Light" w:hAnsi="Calibri Light"/>
          <w:sz w:val="24"/>
          <w:szCs w:val="24"/>
        </w:rPr>
        <w:t>in Question 2</w:t>
      </w:r>
      <w:r w:rsidR="00D621FE">
        <w:rPr>
          <w:rFonts w:ascii="Calibri Light" w:hAnsi="Calibri Light"/>
          <w:sz w:val="24"/>
          <w:szCs w:val="24"/>
        </w:rPr>
        <w:t xml:space="preserve">.  </w:t>
      </w:r>
      <w:r w:rsidR="00D32BA2">
        <w:rPr>
          <w:rFonts w:ascii="Calibri Light" w:hAnsi="Calibri Light"/>
          <w:sz w:val="24"/>
          <w:szCs w:val="24"/>
        </w:rPr>
        <w:t>The Budget Worksheet will also state how funds will be used</w:t>
      </w:r>
      <w:r w:rsidR="00DB7513">
        <w:rPr>
          <w:rFonts w:ascii="Calibri Light" w:hAnsi="Calibri Light"/>
          <w:sz w:val="24"/>
          <w:szCs w:val="24"/>
        </w:rPr>
        <w:t xml:space="preserve"> and other sources of support</w:t>
      </w:r>
      <w:r w:rsidR="00D32BA2">
        <w:rPr>
          <w:rFonts w:ascii="Calibri Light" w:hAnsi="Calibri Light"/>
          <w:sz w:val="24"/>
          <w:szCs w:val="24"/>
        </w:rPr>
        <w:t xml:space="preserve">. </w:t>
      </w:r>
      <w:r w:rsidR="00D621FE" w:rsidRPr="00ED1848">
        <w:rPr>
          <w:rFonts w:ascii="Calibri Light" w:hAnsi="Calibri Light"/>
          <w:b/>
          <w:color w:val="006666"/>
          <w:sz w:val="24"/>
          <w:szCs w:val="24"/>
        </w:rPr>
        <w:t>Starting here is a</w:t>
      </w:r>
      <w:r w:rsidRPr="00ED1848">
        <w:rPr>
          <w:rFonts w:ascii="Calibri Light" w:hAnsi="Calibri Light"/>
          <w:b/>
          <w:color w:val="006666"/>
          <w:sz w:val="24"/>
          <w:szCs w:val="24"/>
        </w:rPr>
        <w:t xml:space="preserve"> great </w:t>
      </w:r>
      <w:r w:rsidR="001C6A85" w:rsidRPr="00ED1848">
        <w:rPr>
          <w:rFonts w:ascii="Calibri Light" w:hAnsi="Calibri Light"/>
          <w:b/>
          <w:color w:val="006666"/>
          <w:sz w:val="24"/>
          <w:szCs w:val="24"/>
        </w:rPr>
        <w:t xml:space="preserve">reading </w:t>
      </w:r>
      <w:r w:rsidRPr="00ED1848">
        <w:rPr>
          <w:rFonts w:ascii="Calibri Light" w:hAnsi="Calibri Light"/>
          <w:b/>
          <w:color w:val="006666"/>
          <w:sz w:val="24"/>
          <w:szCs w:val="24"/>
        </w:rPr>
        <w:t xml:space="preserve">strategy if you are short on time! </w:t>
      </w:r>
    </w:p>
    <w:p w:rsidR="00386051" w:rsidRPr="00923196" w:rsidRDefault="00AD231A" w:rsidP="00BC6DA4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lastRenderedPageBreak/>
        <w:t>During the grantmaking meeting, we will review applications using the Grantmaking Wor</w:t>
      </w:r>
      <w:r w:rsidR="004D0840" w:rsidRPr="00923196">
        <w:rPr>
          <w:rFonts w:ascii="Calibri Light" w:hAnsi="Calibri Light"/>
          <w:sz w:val="24"/>
          <w:szCs w:val="24"/>
        </w:rPr>
        <w:t xml:space="preserve">ksheet for each Area of Focus and will work in the order </w:t>
      </w:r>
      <w:r w:rsidR="005B6A9B" w:rsidRPr="00923196">
        <w:rPr>
          <w:rFonts w:ascii="Calibri Light" w:hAnsi="Calibri Light"/>
          <w:sz w:val="24"/>
          <w:szCs w:val="24"/>
        </w:rPr>
        <w:t xml:space="preserve">posted </w:t>
      </w:r>
      <w:r w:rsidR="00923196" w:rsidRPr="00923196">
        <w:rPr>
          <w:rFonts w:ascii="Calibri Light" w:hAnsi="Calibri Light"/>
          <w:sz w:val="24"/>
          <w:szCs w:val="24"/>
        </w:rPr>
        <w:t xml:space="preserve">in the </w:t>
      </w:r>
      <w:r w:rsidR="00764366">
        <w:rPr>
          <w:rFonts w:ascii="Calibri Light" w:hAnsi="Calibri Light"/>
          <w:sz w:val="24"/>
          <w:szCs w:val="24"/>
        </w:rPr>
        <w:t>above chart</w:t>
      </w:r>
      <w:r w:rsidR="00923196" w:rsidRPr="00923196">
        <w:rPr>
          <w:rFonts w:ascii="Calibri Light" w:hAnsi="Calibri Light"/>
          <w:sz w:val="24"/>
          <w:szCs w:val="24"/>
        </w:rPr>
        <w:t>.</w:t>
      </w:r>
      <w:r w:rsidR="0051169F">
        <w:rPr>
          <w:rFonts w:ascii="Calibri Light" w:hAnsi="Calibri Light"/>
          <w:sz w:val="24"/>
          <w:szCs w:val="24"/>
        </w:rPr>
        <w:t xml:space="preserve">  Where we end in our first meeting is where we will begin in our second meeting.  </w:t>
      </w:r>
    </w:p>
    <w:p w:rsidR="00B672C5" w:rsidRPr="00923196" w:rsidRDefault="00B4737F" w:rsidP="00B672C5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Each </w:t>
      </w:r>
      <w:r w:rsidR="00FB0796" w:rsidRPr="00923196">
        <w:rPr>
          <w:rFonts w:ascii="Calibri Light" w:hAnsi="Calibri Light"/>
          <w:sz w:val="24"/>
          <w:szCs w:val="24"/>
        </w:rPr>
        <w:t xml:space="preserve">Grantmaker Worksheets </w:t>
      </w:r>
      <w:r>
        <w:rPr>
          <w:rFonts w:ascii="Calibri Light" w:hAnsi="Calibri Light"/>
          <w:sz w:val="24"/>
          <w:szCs w:val="24"/>
        </w:rPr>
        <w:t>features shaded spaces.  A shaded space</w:t>
      </w:r>
      <w:r w:rsidR="00FB0796" w:rsidRPr="00923196">
        <w:rPr>
          <w:rFonts w:ascii="Calibri Light" w:hAnsi="Calibri Light"/>
          <w:sz w:val="24"/>
          <w:szCs w:val="24"/>
        </w:rPr>
        <w:t xml:space="preserve"> indicate</w:t>
      </w:r>
      <w:r w:rsidR="003D47E2">
        <w:rPr>
          <w:rFonts w:ascii="Calibri Light" w:hAnsi="Calibri Light"/>
          <w:sz w:val="24"/>
          <w:szCs w:val="24"/>
        </w:rPr>
        <w:t>s</w:t>
      </w:r>
      <w:r w:rsidR="00FB0796" w:rsidRPr="00923196">
        <w:rPr>
          <w:rFonts w:ascii="Calibri Light" w:hAnsi="Calibri Light"/>
          <w:sz w:val="24"/>
          <w:szCs w:val="24"/>
        </w:rPr>
        <w:t xml:space="preserve"> that a particular applicant and/or application meet the criteria of </w:t>
      </w:r>
      <w:r w:rsidR="008F72A3" w:rsidRPr="00923196">
        <w:rPr>
          <w:rFonts w:ascii="Calibri Light" w:hAnsi="Calibri Light"/>
          <w:sz w:val="24"/>
          <w:szCs w:val="24"/>
        </w:rPr>
        <w:t>an</w:t>
      </w:r>
      <w:r w:rsidR="000A50B7" w:rsidRPr="00923196">
        <w:rPr>
          <w:rFonts w:ascii="Calibri Light" w:hAnsi="Calibri Light"/>
          <w:sz w:val="24"/>
          <w:szCs w:val="24"/>
        </w:rPr>
        <w:t xml:space="preserve"> </w:t>
      </w:r>
      <w:r w:rsidR="00FA5BA5">
        <w:rPr>
          <w:rFonts w:ascii="Calibri Light" w:hAnsi="Calibri Light"/>
          <w:sz w:val="24"/>
          <w:szCs w:val="24"/>
        </w:rPr>
        <w:t>AOI fund.</w:t>
      </w:r>
      <w:r w:rsidR="00FB0796" w:rsidRPr="00923196">
        <w:rPr>
          <w:rFonts w:ascii="Calibri Light" w:hAnsi="Calibri Light"/>
          <w:sz w:val="24"/>
          <w:szCs w:val="24"/>
        </w:rPr>
        <w:t xml:space="preserve">  </w:t>
      </w:r>
      <w:r w:rsidR="003D47E2">
        <w:rPr>
          <w:rFonts w:ascii="Calibri Light" w:hAnsi="Calibri Light"/>
          <w:i/>
          <w:sz w:val="24"/>
          <w:szCs w:val="24"/>
        </w:rPr>
        <w:t>This</w:t>
      </w:r>
      <w:r w:rsidR="00FB0796" w:rsidRPr="00923196">
        <w:rPr>
          <w:rFonts w:ascii="Calibri Light" w:hAnsi="Calibri Light"/>
          <w:i/>
          <w:sz w:val="24"/>
          <w:szCs w:val="24"/>
        </w:rPr>
        <w:t xml:space="preserve"> </w:t>
      </w:r>
      <w:r w:rsidR="00493D81" w:rsidRPr="00923196">
        <w:rPr>
          <w:rFonts w:ascii="Calibri Light" w:hAnsi="Calibri Light"/>
          <w:i/>
          <w:sz w:val="24"/>
          <w:szCs w:val="24"/>
        </w:rPr>
        <w:t>does not indicate that funds must or should be awarded</w:t>
      </w:r>
      <w:r w:rsidR="000A50B7" w:rsidRPr="00923196">
        <w:rPr>
          <w:rFonts w:ascii="Calibri Light" w:hAnsi="Calibri Light"/>
          <w:i/>
          <w:sz w:val="24"/>
          <w:szCs w:val="24"/>
        </w:rPr>
        <w:t xml:space="preserve">; applications will continue to be evaluated for </w:t>
      </w:r>
      <w:r w:rsidR="00086B07" w:rsidRPr="00923196">
        <w:rPr>
          <w:rFonts w:ascii="Calibri Light" w:hAnsi="Calibri Light"/>
          <w:i/>
          <w:sz w:val="24"/>
          <w:szCs w:val="24"/>
        </w:rPr>
        <w:t>quality</w:t>
      </w:r>
      <w:r w:rsidR="00A531A4" w:rsidRPr="00923196">
        <w:rPr>
          <w:rFonts w:ascii="Calibri Light" w:hAnsi="Calibri Light"/>
          <w:i/>
          <w:sz w:val="24"/>
          <w:szCs w:val="24"/>
        </w:rPr>
        <w:t xml:space="preserve"> and use of the </w:t>
      </w:r>
      <w:proofErr w:type="gramStart"/>
      <w:r w:rsidR="00DC09FC">
        <w:rPr>
          <w:rFonts w:ascii="Calibri Light" w:hAnsi="Calibri Light"/>
          <w:i/>
          <w:sz w:val="24"/>
          <w:szCs w:val="24"/>
        </w:rPr>
        <w:t>UPstream</w:t>
      </w:r>
      <w:proofErr w:type="gramEnd"/>
      <w:r w:rsidR="00A531A4" w:rsidRPr="00923196">
        <w:rPr>
          <w:rFonts w:ascii="Calibri Light" w:hAnsi="Calibri Light"/>
          <w:i/>
          <w:sz w:val="24"/>
          <w:szCs w:val="24"/>
        </w:rPr>
        <w:t xml:space="preserve"> concept</w:t>
      </w:r>
      <w:r w:rsidR="000A50B7" w:rsidRPr="00923196">
        <w:rPr>
          <w:rFonts w:ascii="Calibri Light" w:hAnsi="Calibri Light"/>
          <w:i/>
          <w:sz w:val="24"/>
          <w:szCs w:val="24"/>
        </w:rPr>
        <w:t>.</w:t>
      </w:r>
      <w:r w:rsidR="000A50B7" w:rsidRPr="00923196">
        <w:rPr>
          <w:rFonts w:ascii="Calibri Light" w:hAnsi="Calibri Light"/>
          <w:sz w:val="24"/>
          <w:szCs w:val="24"/>
        </w:rPr>
        <w:t xml:space="preserve">  Shading</w:t>
      </w:r>
      <w:r w:rsidR="008F72A3" w:rsidRPr="00923196">
        <w:rPr>
          <w:rFonts w:ascii="Calibri Light" w:hAnsi="Calibri Light"/>
          <w:sz w:val="24"/>
          <w:szCs w:val="24"/>
        </w:rPr>
        <w:t xml:space="preserve"> does indicate t</w:t>
      </w:r>
      <w:r w:rsidR="00493D81" w:rsidRPr="00923196">
        <w:rPr>
          <w:rFonts w:ascii="Calibri Light" w:hAnsi="Calibri Light"/>
          <w:sz w:val="24"/>
          <w:szCs w:val="24"/>
        </w:rPr>
        <w:t xml:space="preserve">hat if the application is </w:t>
      </w:r>
      <w:r w:rsidR="003D47E2">
        <w:rPr>
          <w:rFonts w:ascii="Calibri Light" w:hAnsi="Calibri Light"/>
          <w:sz w:val="24"/>
          <w:szCs w:val="24"/>
        </w:rPr>
        <w:t>well liked</w:t>
      </w:r>
      <w:r w:rsidR="00493D81" w:rsidRPr="00923196">
        <w:rPr>
          <w:rFonts w:ascii="Calibri Light" w:hAnsi="Calibri Light"/>
          <w:sz w:val="24"/>
          <w:szCs w:val="24"/>
        </w:rPr>
        <w:t xml:space="preserve"> by the group, then funds from that category </w:t>
      </w:r>
      <w:r w:rsidR="00FE1AEC" w:rsidRPr="00923196">
        <w:rPr>
          <w:rFonts w:ascii="Calibri Light" w:hAnsi="Calibri Light"/>
          <w:sz w:val="24"/>
          <w:szCs w:val="24"/>
        </w:rPr>
        <w:t>may be utilized</w:t>
      </w:r>
      <w:r w:rsidR="003D47E2">
        <w:rPr>
          <w:rFonts w:ascii="Calibri Light" w:hAnsi="Calibri Light"/>
          <w:sz w:val="24"/>
          <w:szCs w:val="24"/>
        </w:rPr>
        <w:t xml:space="preserve"> for a grant award</w:t>
      </w:r>
      <w:r w:rsidR="00493D81" w:rsidRPr="00923196">
        <w:rPr>
          <w:rFonts w:ascii="Calibri Light" w:hAnsi="Calibri Light"/>
          <w:sz w:val="24"/>
          <w:szCs w:val="24"/>
        </w:rPr>
        <w:t xml:space="preserve">.  Unrestricted funds may be used for any application.  </w:t>
      </w:r>
    </w:p>
    <w:p w:rsidR="00B672C5" w:rsidRPr="00923196" w:rsidRDefault="007032CC" w:rsidP="00B672C5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 xml:space="preserve">During the grantmaking meeting, each Area of Focus Excel sheet will be posted on the TFEC Board Room </w:t>
      </w:r>
      <w:r w:rsidR="00DD5637">
        <w:rPr>
          <w:rFonts w:ascii="Calibri Light" w:hAnsi="Calibri Light"/>
          <w:sz w:val="24"/>
          <w:szCs w:val="24"/>
        </w:rPr>
        <w:t>screen</w:t>
      </w:r>
      <w:r w:rsidRPr="00923196">
        <w:rPr>
          <w:rFonts w:ascii="Calibri Light" w:hAnsi="Calibri Light"/>
          <w:sz w:val="24"/>
          <w:szCs w:val="24"/>
        </w:rPr>
        <w:t xml:space="preserve"> to aid the group and keep track of awards. Large paper copies of each Grantmaker Worksheet will also be available. </w:t>
      </w:r>
      <w:r w:rsidR="00B672C5" w:rsidRPr="00923196">
        <w:rPr>
          <w:rFonts w:ascii="Calibri Light" w:hAnsi="Calibri Light"/>
          <w:sz w:val="24"/>
          <w:szCs w:val="24"/>
        </w:rPr>
        <w:t xml:space="preserve">Don’t worry, TFEC staff will keep track of this during the meeting!   </w:t>
      </w:r>
    </w:p>
    <w:p w:rsidR="00256130" w:rsidRDefault="00493D81" w:rsidP="00722724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 xml:space="preserve">If you would like to draft award amounts on your Grantmaker Worksheet, </w:t>
      </w:r>
      <w:r w:rsidR="00B66B4E" w:rsidRPr="00923196">
        <w:rPr>
          <w:rFonts w:ascii="Calibri Light" w:hAnsi="Calibri Light"/>
          <w:sz w:val="24"/>
          <w:szCs w:val="24"/>
        </w:rPr>
        <w:t xml:space="preserve">it is easiest to </w:t>
      </w:r>
      <w:r w:rsidR="00B672C5" w:rsidRPr="00923196">
        <w:rPr>
          <w:rFonts w:ascii="Calibri Light" w:hAnsi="Calibri Light"/>
          <w:sz w:val="24"/>
          <w:szCs w:val="24"/>
        </w:rPr>
        <w:t>awar</w:t>
      </w:r>
      <w:r w:rsidR="00D9306D">
        <w:rPr>
          <w:rFonts w:ascii="Calibri Light" w:hAnsi="Calibri Light"/>
          <w:sz w:val="24"/>
          <w:szCs w:val="24"/>
        </w:rPr>
        <w:t>d</w:t>
      </w:r>
      <w:r w:rsidR="00B672C5" w:rsidRPr="00923196">
        <w:rPr>
          <w:rFonts w:ascii="Calibri Light" w:hAnsi="Calibri Light"/>
          <w:sz w:val="24"/>
          <w:szCs w:val="24"/>
        </w:rPr>
        <w:t xml:space="preserve"> funds from the </w:t>
      </w:r>
      <w:r w:rsidR="00B66B4E" w:rsidRPr="00923196">
        <w:rPr>
          <w:rFonts w:ascii="Calibri Light" w:hAnsi="Calibri Light"/>
          <w:sz w:val="24"/>
          <w:szCs w:val="24"/>
        </w:rPr>
        <w:t xml:space="preserve">shaded (AOI) columns and then “fill in” </w:t>
      </w:r>
      <w:r w:rsidR="00B672C5" w:rsidRPr="00923196">
        <w:rPr>
          <w:rFonts w:ascii="Calibri Light" w:hAnsi="Calibri Light"/>
          <w:sz w:val="24"/>
          <w:szCs w:val="24"/>
        </w:rPr>
        <w:t xml:space="preserve">any additional needs with </w:t>
      </w:r>
      <w:proofErr w:type="gramStart"/>
      <w:r w:rsidR="00B66B4E" w:rsidRPr="00923196">
        <w:rPr>
          <w:rFonts w:ascii="Calibri Light" w:hAnsi="Calibri Light"/>
          <w:sz w:val="24"/>
          <w:szCs w:val="24"/>
        </w:rPr>
        <w:t>Unrestricted</w:t>
      </w:r>
      <w:proofErr w:type="gramEnd"/>
      <w:r w:rsidR="00B66B4E" w:rsidRPr="00923196">
        <w:rPr>
          <w:rFonts w:ascii="Calibri Light" w:hAnsi="Calibri Light"/>
          <w:sz w:val="24"/>
          <w:szCs w:val="24"/>
        </w:rPr>
        <w:t xml:space="preserve"> </w:t>
      </w:r>
      <w:r w:rsidRPr="00923196">
        <w:rPr>
          <w:rFonts w:ascii="Calibri Light" w:hAnsi="Calibri Light"/>
          <w:sz w:val="24"/>
          <w:szCs w:val="24"/>
        </w:rPr>
        <w:t>funds</w:t>
      </w:r>
      <w:r w:rsidR="00B66B4E" w:rsidRPr="00923196">
        <w:rPr>
          <w:rFonts w:ascii="Calibri Light" w:hAnsi="Calibri Light"/>
          <w:sz w:val="24"/>
          <w:szCs w:val="24"/>
        </w:rPr>
        <w:t xml:space="preserve">.  </w:t>
      </w:r>
      <w:r w:rsidRPr="00923196">
        <w:rPr>
          <w:rFonts w:ascii="Calibri Light" w:hAnsi="Calibri Light"/>
          <w:sz w:val="24"/>
          <w:szCs w:val="24"/>
        </w:rPr>
        <w:t>You may find that s</w:t>
      </w:r>
      <w:r w:rsidR="00B66B4E" w:rsidRPr="00923196">
        <w:rPr>
          <w:rFonts w:ascii="Calibri Light" w:hAnsi="Calibri Light"/>
          <w:sz w:val="24"/>
          <w:szCs w:val="24"/>
        </w:rPr>
        <w:t>ome Grantmaker Worksheets have fewer applicant</w:t>
      </w:r>
      <w:r w:rsidRPr="00923196">
        <w:rPr>
          <w:rFonts w:ascii="Calibri Light" w:hAnsi="Calibri Light"/>
          <w:sz w:val="24"/>
          <w:szCs w:val="24"/>
        </w:rPr>
        <w:t>s, all of whom</w:t>
      </w:r>
      <w:r w:rsidR="00B66B4E" w:rsidRPr="00923196">
        <w:rPr>
          <w:rFonts w:ascii="Calibri Light" w:hAnsi="Calibri Light"/>
          <w:sz w:val="24"/>
          <w:szCs w:val="24"/>
        </w:rPr>
        <w:t xml:space="preserve"> mee</w:t>
      </w:r>
      <w:r w:rsidR="00E11AB2" w:rsidRPr="00923196">
        <w:rPr>
          <w:rFonts w:ascii="Calibri Light" w:hAnsi="Calibri Light"/>
          <w:sz w:val="24"/>
          <w:szCs w:val="24"/>
        </w:rPr>
        <w:t xml:space="preserve">t the criteria of the AOI funds and </w:t>
      </w:r>
      <w:r w:rsidR="00630623">
        <w:rPr>
          <w:rFonts w:ascii="Calibri Light" w:hAnsi="Calibri Light"/>
          <w:sz w:val="24"/>
          <w:szCs w:val="24"/>
        </w:rPr>
        <w:t>unrestricted f</w:t>
      </w:r>
      <w:r w:rsidR="00E11AB2" w:rsidRPr="00923196">
        <w:rPr>
          <w:rFonts w:ascii="Calibri Light" w:hAnsi="Calibri Light"/>
          <w:sz w:val="24"/>
          <w:szCs w:val="24"/>
        </w:rPr>
        <w:t xml:space="preserve">unds </w:t>
      </w:r>
      <w:r w:rsidR="00B672C5" w:rsidRPr="00923196">
        <w:rPr>
          <w:rFonts w:ascii="Calibri Light" w:hAnsi="Calibri Light"/>
          <w:sz w:val="24"/>
          <w:szCs w:val="24"/>
        </w:rPr>
        <w:t xml:space="preserve">will </w:t>
      </w:r>
      <w:r w:rsidR="00E11AB2" w:rsidRPr="00923196">
        <w:rPr>
          <w:rFonts w:ascii="Calibri Light" w:hAnsi="Calibri Light"/>
          <w:sz w:val="24"/>
          <w:szCs w:val="24"/>
        </w:rPr>
        <w:t>not be needed</w:t>
      </w:r>
      <w:r w:rsidR="00B672C5" w:rsidRPr="00923196">
        <w:rPr>
          <w:rFonts w:ascii="Calibri Light" w:hAnsi="Calibri Light"/>
          <w:sz w:val="24"/>
          <w:szCs w:val="24"/>
        </w:rPr>
        <w:t>—that is ok</w:t>
      </w:r>
      <w:r w:rsidR="00630623">
        <w:rPr>
          <w:rFonts w:ascii="Calibri Light" w:hAnsi="Calibri Light"/>
          <w:sz w:val="24"/>
          <w:szCs w:val="24"/>
        </w:rPr>
        <w:t>ay</w:t>
      </w:r>
      <w:r w:rsidR="00E11AB2" w:rsidRPr="00923196">
        <w:rPr>
          <w:rFonts w:ascii="Calibri Light" w:hAnsi="Calibri Light"/>
          <w:sz w:val="24"/>
          <w:szCs w:val="24"/>
        </w:rPr>
        <w:t xml:space="preserve">.  </w:t>
      </w:r>
    </w:p>
    <w:p w:rsidR="00453339" w:rsidRDefault="00453339" w:rsidP="00722724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Should funds not be a</w:t>
      </w:r>
      <w:r w:rsidR="009704D9">
        <w:rPr>
          <w:rFonts w:ascii="Calibri Light" w:hAnsi="Calibri Light"/>
          <w:sz w:val="24"/>
          <w:szCs w:val="24"/>
        </w:rPr>
        <w:t>warded from an Area of Interest column, they will roll over to be used in the coming year.</w:t>
      </w:r>
    </w:p>
    <w:p w:rsidR="005F781E" w:rsidRPr="00F576DA" w:rsidRDefault="005F781E" w:rsidP="00722724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b/>
          <w:sz w:val="24"/>
          <w:szCs w:val="24"/>
        </w:rPr>
      </w:pPr>
      <w:r w:rsidRPr="00F576DA">
        <w:rPr>
          <w:rFonts w:ascii="Calibri Light" w:hAnsi="Calibri Light"/>
          <w:b/>
          <w:sz w:val="24"/>
          <w:szCs w:val="24"/>
        </w:rPr>
        <w:t>We will begin each Area of Focus by askin</w:t>
      </w:r>
      <w:bookmarkStart w:id="0" w:name="_GoBack"/>
      <w:bookmarkEnd w:id="0"/>
      <w:r w:rsidRPr="00F576DA">
        <w:rPr>
          <w:rFonts w:ascii="Calibri Light" w:hAnsi="Calibri Light"/>
          <w:b/>
          <w:sz w:val="24"/>
          <w:szCs w:val="24"/>
        </w:rPr>
        <w:t>g the group to share which applications they felt should not be awarded funding at this time</w:t>
      </w:r>
      <w:r w:rsidR="00F576DA" w:rsidRPr="00F576DA">
        <w:rPr>
          <w:rFonts w:ascii="Calibri Light" w:hAnsi="Calibri Light"/>
          <w:b/>
          <w:sz w:val="24"/>
          <w:szCs w:val="24"/>
        </w:rPr>
        <w:t xml:space="preserve"> (try to note these as you read!)</w:t>
      </w:r>
      <w:r w:rsidRPr="00F576DA">
        <w:rPr>
          <w:rFonts w:ascii="Calibri Light" w:hAnsi="Calibri Light"/>
          <w:b/>
          <w:sz w:val="24"/>
          <w:szCs w:val="24"/>
        </w:rPr>
        <w:t xml:space="preserve">. We will then seek to award our Area of Interest funds, and then our </w:t>
      </w:r>
      <w:proofErr w:type="gramStart"/>
      <w:r w:rsidRPr="00F576DA">
        <w:rPr>
          <w:rFonts w:ascii="Calibri Light" w:hAnsi="Calibri Light"/>
          <w:b/>
          <w:sz w:val="24"/>
          <w:szCs w:val="24"/>
        </w:rPr>
        <w:t>Unrestricted</w:t>
      </w:r>
      <w:proofErr w:type="gramEnd"/>
      <w:r w:rsidRPr="00F576DA">
        <w:rPr>
          <w:rFonts w:ascii="Calibri Light" w:hAnsi="Calibri Light"/>
          <w:b/>
          <w:sz w:val="24"/>
          <w:szCs w:val="24"/>
        </w:rPr>
        <w:t xml:space="preserve"> </w:t>
      </w:r>
      <w:r w:rsidR="008950C3" w:rsidRPr="00F576DA">
        <w:rPr>
          <w:rFonts w:ascii="Calibri Light" w:hAnsi="Calibri Light"/>
          <w:b/>
          <w:sz w:val="24"/>
          <w:szCs w:val="24"/>
        </w:rPr>
        <w:t xml:space="preserve">funds </w:t>
      </w:r>
      <w:r w:rsidR="00F576DA" w:rsidRPr="00F576DA">
        <w:rPr>
          <w:rFonts w:ascii="Calibri Light" w:hAnsi="Calibri Light"/>
          <w:b/>
          <w:sz w:val="24"/>
          <w:szCs w:val="24"/>
        </w:rPr>
        <w:t>based</w:t>
      </w:r>
      <w:r w:rsidRPr="00F576DA">
        <w:rPr>
          <w:rFonts w:ascii="Calibri Light" w:hAnsi="Calibri Light"/>
          <w:b/>
          <w:sz w:val="24"/>
          <w:szCs w:val="24"/>
        </w:rPr>
        <w:t xml:space="preserve"> </w:t>
      </w:r>
      <w:r w:rsidR="008950C3" w:rsidRPr="00F576DA">
        <w:rPr>
          <w:rFonts w:ascii="Calibri Light" w:hAnsi="Calibri Light"/>
          <w:b/>
          <w:sz w:val="24"/>
          <w:szCs w:val="24"/>
        </w:rPr>
        <w:t>upon</w:t>
      </w:r>
      <w:r w:rsidRPr="00F576DA">
        <w:rPr>
          <w:rFonts w:ascii="Calibri Light" w:hAnsi="Calibri Light"/>
          <w:b/>
          <w:sz w:val="24"/>
          <w:szCs w:val="24"/>
        </w:rPr>
        <w:t xml:space="preserve"> the quality of the remaining applications.</w:t>
      </w:r>
    </w:p>
    <w:p w:rsidR="008D6D30" w:rsidRPr="00923196" w:rsidRDefault="008D6D30" w:rsidP="008D6D30">
      <w:pPr>
        <w:pStyle w:val="ListParagraph"/>
        <w:ind w:left="360"/>
        <w:rPr>
          <w:rFonts w:ascii="Calibri Light" w:hAnsi="Calibri Light"/>
          <w:sz w:val="24"/>
          <w:szCs w:val="24"/>
        </w:rPr>
      </w:pPr>
    </w:p>
    <w:p w:rsidR="005F0DA5" w:rsidRPr="00923196" w:rsidRDefault="00F0443D" w:rsidP="00FE1AEC">
      <w:pPr>
        <w:pStyle w:val="ListParagraph"/>
        <w:numPr>
          <w:ilvl w:val="0"/>
          <w:numId w:val="11"/>
        </w:numPr>
        <w:ind w:left="360"/>
        <w:rPr>
          <w:rFonts w:ascii="Calibri Light" w:hAnsi="Calibri Light"/>
          <w:b/>
          <w:color w:val="006666"/>
          <w:sz w:val="24"/>
          <w:szCs w:val="24"/>
        </w:rPr>
      </w:pPr>
      <w:r w:rsidRPr="00923196">
        <w:rPr>
          <w:rFonts w:ascii="Calibri Light" w:hAnsi="Calibri Light"/>
          <w:b/>
          <w:color w:val="006666"/>
          <w:sz w:val="24"/>
          <w:szCs w:val="24"/>
        </w:rPr>
        <w:t xml:space="preserve">Lastly, each Grantmaker </w:t>
      </w:r>
      <w:r w:rsidR="00891DC6" w:rsidRPr="00923196">
        <w:rPr>
          <w:rFonts w:ascii="Calibri Light" w:hAnsi="Calibri Light"/>
          <w:b/>
          <w:color w:val="006666"/>
          <w:sz w:val="24"/>
          <w:szCs w:val="24"/>
        </w:rPr>
        <w:t xml:space="preserve">Worksheet contains the following information: </w:t>
      </w:r>
    </w:p>
    <w:p w:rsidR="005F0DA5" w:rsidRPr="00923196" w:rsidRDefault="00FB0FFD" w:rsidP="00DE38A8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Document Header</w:t>
      </w:r>
      <w:r w:rsidR="00891DC6" w:rsidRPr="00923196">
        <w:rPr>
          <w:rFonts w:ascii="Calibri Light" w:hAnsi="Calibri Light"/>
          <w:sz w:val="24"/>
          <w:szCs w:val="24"/>
        </w:rPr>
        <w:t>—</w:t>
      </w:r>
      <w:r w:rsidRPr="00923196">
        <w:rPr>
          <w:rFonts w:ascii="Calibri Light" w:hAnsi="Calibri Light"/>
          <w:sz w:val="24"/>
          <w:szCs w:val="24"/>
        </w:rPr>
        <w:t>N</w:t>
      </w:r>
      <w:r w:rsidR="00891DC6" w:rsidRPr="00923196">
        <w:rPr>
          <w:rFonts w:ascii="Calibri Light" w:hAnsi="Calibri Light"/>
          <w:sz w:val="24"/>
          <w:szCs w:val="24"/>
        </w:rPr>
        <w:t xml:space="preserve">umber </w:t>
      </w:r>
      <w:r w:rsidRPr="00923196">
        <w:rPr>
          <w:rFonts w:ascii="Calibri Light" w:hAnsi="Calibri Light"/>
          <w:sz w:val="24"/>
          <w:szCs w:val="24"/>
        </w:rPr>
        <w:t xml:space="preserve">of applicants, </w:t>
      </w:r>
      <w:r w:rsidR="00891DC6" w:rsidRPr="00923196">
        <w:rPr>
          <w:rFonts w:ascii="Calibri Light" w:hAnsi="Calibri Light"/>
          <w:sz w:val="24"/>
          <w:szCs w:val="24"/>
        </w:rPr>
        <w:t xml:space="preserve">total amount being sought by </w:t>
      </w:r>
      <w:r w:rsidRPr="00923196">
        <w:rPr>
          <w:rFonts w:ascii="Calibri Light" w:hAnsi="Calibri Light"/>
          <w:sz w:val="24"/>
          <w:szCs w:val="24"/>
        </w:rPr>
        <w:t>applicants,</w:t>
      </w:r>
      <w:r w:rsidR="00891DC6" w:rsidRPr="00923196">
        <w:rPr>
          <w:rFonts w:ascii="Calibri Light" w:hAnsi="Calibri Light"/>
          <w:sz w:val="24"/>
          <w:szCs w:val="24"/>
        </w:rPr>
        <w:t xml:space="preserve"> and the </w:t>
      </w:r>
      <w:r w:rsidR="00815E20" w:rsidRPr="00923196">
        <w:rPr>
          <w:rFonts w:ascii="Calibri Light" w:hAnsi="Calibri Light"/>
          <w:sz w:val="24"/>
          <w:szCs w:val="24"/>
        </w:rPr>
        <w:t>total</w:t>
      </w:r>
      <w:r w:rsidR="00891DC6" w:rsidRPr="00923196">
        <w:rPr>
          <w:rFonts w:ascii="Calibri Light" w:hAnsi="Calibri Light"/>
          <w:sz w:val="24"/>
          <w:szCs w:val="24"/>
        </w:rPr>
        <w:t xml:space="preserve"> Area of Interest funds available. </w:t>
      </w:r>
      <w:r w:rsidR="00815E20" w:rsidRPr="00923196">
        <w:rPr>
          <w:rFonts w:ascii="Calibri Light" w:hAnsi="Calibri Light"/>
          <w:sz w:val="24"/>
          <w:szCs w:val="24"/>
        </w:rPr>
        <w:t xml:space="preserve"> </w:t>
      </w:r>
    </w:p>
    <w:p w:rsidR="00D04E26" w:rsidRPr="00923196" w:rsidRDefault="00BE52BA" w:rsidP="00DE38A8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Column H</w:t>
      </w:r>
      <w:r w:rsidR="00815E20" w:rsidRPr="00923196">
        <w:rPr>
          <w:rFonts w:ascii="Calibri Light" w:hAnsi="Calibri Light"/>
          <w:sz w:val="24"/>
          <w:szCs w:val="24"/>
        </w:rPr>
        <w:t>eader</w:t>
      </w:r>
      <w:r>
        <w:rPr>
          <w:rFonts w:ascii="Calibri Light" w:hAnsi="Calibri Light"/>
          <w:sz w:val="24"/>
          <w:szCs w:val="24"/>
        </w:rPr>
        <w:t>s</w:t>
      </w:r>
      <w:r w:rsidR="00815E20" w:rsidRPr="00923196">
        <w:rPr>
          <w:rFonts w:ascii="Calibri Light" w:hAnsi="Calibri Light"/>
          <w:sz w:val="24"/>
          <w:szCs w:val="24"/>
        </w:rPr>
        <w:t xml:space="preserve">—Fund names, amounts, and </w:t>
      </w:r>
      <w:r w:rsidR="00521E96" w:rsidRPr="00923196">
        <w:rPr>
          <w:rFonts w:ascii="Calibri Light" w:hAnsi="Calibri Light"/>
          <w:sz w:val="24"/>
          <w:szCs w:val="24"/>
        </w:rPr>
        <w:t>criteria are provided</w:t>
      </w:r>
      <w:r w:rsidR="005F0DA5" w:rsidRPr="00923196">
        <w:rPr>
          <w:rFonts w:ascii="Calibri Light" w:hAnsi="Calibri Light"/>
          <w:sz w:val="24"/>
          <w:szCs w:val="24"/>
        </w:rPr>
        <w:t xml:space="preserve">  </w:t>
      </w:r>
    </w:p>
    <w:p w:rsidR="00311FE2" w:rsidRPr="00923196" w:rsidRDefault="005F0DA5" w:rsidP="00DE38A8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C</w:t>
      </w:r>
      <w:r w:rsidR="00311FE2" w:rsidRPr="00923196">
        <w:rPr>
          <w:rFonts w:ascii="Calibri Light" w:hAnsi="Calibri Light"/>
          <w:sz w:val="24"/>
          <w:szCs w:val="24"/>
        </w:rPr>
        <w:t>ounty C</w:t>
      </w:r>
      <w:r w:rsidR="00DE7CA4" w:rsidRPr="00923196">
        <w:rPr>
          <w:rFonts w:ascii="Calibri Light" w:hAnsi="Calibri Light"/>
          <w:sz w:val="24"/>
          <w:szCs w:val="24"/>
        </w:rPr>
        <w:t xml:space="preserve">odes indicate in which </w:t>
      </w:r>
      <w:r w:rsidRPr="00923196">
        <w:rPr>
          <w:rFonts w:ascii="Calibri Light" w:hAnsi="Calibri Light"/>
          <w:sz w:val="24"/>
          <w:szCs w:val="24"/>
        </w:rPr>
        <w:t>county the work will take place—</w:t>
      </w:r>
      <w:r w:rsidR="00DE7CA4" w:rsidRPr="00923196">
        <w:rPr>
          <w:rFonts w:ascii="Calibri Light" w:hAnsi="Calibri Light"/>
          <w:sz w:val="24"/>
          <w:szCs w:val="24"/>
        </w:rPr>
        <w:t xml:space="preserve">Cumberland (C), Dauphin (D), Franklin (F), Lebanon (L), Perry (P), and/or York (Y) Counties. </w:t>
      </w:r>
    </w:p>
    <w:p w:rsidR="00A7061F" w:rsidRDefault="00311FE2" w:rsidP="008A61F4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F946CF">
        <w:rPr>
          <w:rFonts w:ascii="Calibri Light" w:hAnsi="Calibri Light"/>
          <w:sz w:val="24"/>
          <w:szCs w:val="24"/>
        </w:rPr>
        <w:t xml:space="preserve">The </w:t>
      </w:r>
      <w:r w:rsidR="00974A71" w:rsidRPr="00F946CF">
        <w:rPr>
          <w:rFonts w:ascii="Calibri Light" w:hAnsi="Calibri Light"/>
          <w:sz w:val="24"/>
          <w:szCs w:val="24"/>
        </w:rPr>
        <w:t xml:space="preserve">Unrestricted column </w:t>
      </w:r>
      <w:r w:rsidR="002442DF" w:rsidRPr="00F946CF">
        <w:rPr>
          <w:rFonts w:ascii="Calibri Light" w:hAnsi="Calibri Light"/>
          <w:sz w:val="24"/>
          <w:szCs w:val="24"/>
        </w:rPr>
        <w:t>states</w:t>
      </w:r>
      <w:r w:rsidR="00974A71" w:rsidRPr="00F946CF">
        <w:rPr>
          <w:rFonts w:ascii="Calibri Light" w:hAnsi="Calibri Light"/>
          <w:sz w:val="24"/>
          <w:szCs w:val="24"/>
        </w:rPr>
        <w:t xml:space="preserve"> $</w:t>
      </w:r>
      <w:r w:rsidR="0027091B" w:rsidRPr="00F946CF">
        <w:rPr>
          <w:rFonts w:ascii="Calibri Light" w:hAnsi="Calibri Light"/>
          <w:sz w:val="24"/>
          <w:szCs w:val="24"/>
        </w:rPr>
        <w:t>206,077</w:t>
      </w:r>
      <w:r w:rsidR="00974A71" w:rsidRPr="00F946CF">
        <w:rPr>
          <w:rFonts w:ascii="Calibri Light" w:hAnsi="Calibri Light"/>
          <w:sz w:val="24"/>
          <w:szCs w:val="24"/>
        </w:rPr>
        <w:t xml:space="preserve"> </w:t>
      </w:r>
      <w:r w:rsidR="002442DF" w:rsidRPr="00F946CF">
        <w:rPr>
          <w:rFonts w:ascii="Calibri Light" w:hAnsi="Calibri Light"/>
          <w:sz w:val="24"/>
          <w:szCs w:val="24"/>
        </w:rPr>
        <w:t xml:space="preserve">and </w:t>
      </w:r>
      <w:r w:rsidR="00974A71" w:rsidRPr="00F946CF">
        <w:rPr>
          <w:rFonts w:ascii="Calibri Light" w:hAnsi="Calibri Light"/>
          <w:sz w:val="24"/>
          <w:szCs w:val="24"/>
        </w:rPr>
        <w:t>is the same on each Grantmaker Worksheet</w:t>
      </w:r>
      <w:r w:rsidR="00F946CF">
        <w:rPr>
          <w:rFonts w:ascii="Calibri Light" w:hAnsi="Calibri Light"/>
          <w:sz w:val="24"/>
          <w:szCs w:val="24"/>
        </w:rPr>
        <w:t>. T</w:t>
      </w:r>
      <w:r w:rsidR="002442DF" w:rsidRPr="00F946CF">
        <w:rPr>
          <w:rFonts w:ascii="Calibri Light" w:hAnsi="Calibri Light"/>
          <w:sz w:val="24"/>
          <w:szCs w:val="24"/>
        </w:rPr>
        <w:t xml:space="preserve">his </w:t>
      </w:r>
      <w:r w:rsidR="00974A71" w:rsidRPr="00F946CF">
        <w:rPr>
          <w:rFonts w:ascii="Calibri Light" w:hAnsi="Calibri Light"/>
          <w:sz w:val="24"/>
          <w:szCs w:val="24"/>
        </w:rPr>
        <w:t xml:space="preserve">indicates the </w:t>
      </w:r>
      <w:r w:rsidR="00974A71" w:rsidRPr="00F946CF">
        <w:rPr>
          <w:rFonts w:ascii="Calibri Light" w:hAnsi="Calibri Light"/>
          <w:sz w:val="24"/>
          <w:szCs w:val="24"/>
          <w:u w:val="single"/>
        </w:rPr>
        <w:t xml:space="preserve">total amount </w:t>
      </w:r>
      <w:r w:rsidR="000E73F7" w:rsidRPr="00F946CF">
        <w:rPr>
          <w:rFonts w:ascii="Calibri Light" w:hAnsi="Calibri Light"/>
          <w:sz w:val="24"/>
          <w:szCs w:val="24"/>
        </w:rPr>
        <w:t>of u</w:t>
      </w:r>
      <w:r w:rsidR="00974A71" w:rsidRPr="00F946CF">
        <w:rPr>
          <w:rFonts w:ascii="Calibri Light" w:hAnsi="Calibri Light"/>
          <w:sz w:val="24"/>
          <w:szCs w:val="24"/>
        </w:rPr>
        <w:t xml:space="preserve">nrestricted </w:t>
      </w:r>
      <w:r w:rsidRPr="00F946CF">
        <w:rPr>
          <w:rFonts w:ascii="Calibri Light" w:hAnsi="Calibri Light"/>
          <w:sz w:val="24"/>
          <w:szCs w:val="24"/>
        </w:rPr>
        <w:t>funds</w:t>
      </w:r>
      <w:r w:rsidR="00974A71" w:rsidRPr="00F946CF">
        <w:rPr>
          <w:rFonts w:ascii="Calibri Light" w:hAnsi="Calibri Light"/>
          <w:sz w:val="24"/>
          <w:szCs w:val="24"/>
        </w:rPr>
        <w:t xml:space="preserve"> we will be working with throu</w:t>
      </w:r>
      <w:r w:rsidR="00F946CF">
        <w:rPr>
          <w:rFonts w:ascii="Calibri Light" w:hAnsi="Calibri Light"/>
          <w:sz w:val="24"/>
          <w:szCs w:val="24"/>
        </w:rPr>
        <w:t>ghout the grantmaking meeting (ie: we do not have $206,077 available to each Area of Focus).</w:t>
      </w:r>
    </w:p>
    <w:p w:rsidR="00F946CF" w:rsidRPr="00F946CF" w:rsidRDefault="00F946CF" w:rsidP="00F946CF">
      <w:pPr>
        <w:pStyle w:val="ListParagraph"/>
        <w:rPr>
          <w:rFonts w:ascii="Calibri Light" w:hAnsi="Calibri Light"/>
          <w:sz w:val="24"/>
          <w:szCs w:val="24"/>
        </w:rPr>
      </w:pPr>
    </w:p>
    <w:p w:rsidR="005B00CC" w:rsidRPr="00923196" w:rsidRDefault="00993EB3" w:rsidP="00DB117F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b/>
          <w:color w:val="006666"/>
          <w:sz w:val="24"/>
          <w:szCs w:val="24"/>
        </w:rPr>
        <w:t>If you have not yet done so, p</w:t>
      </w:r>
      <w:r w:rsidR="00AD4F0D" w:rsidRPr="00923196">
        <w:rPr>
          <w:rFonts w:ascii="Calibri Light" w:hAnsi="Calibri Light"/>
          <w:b/>
          <w:color w:val="006666"/>
          <w:sz w:val="24"/>
          <w:szCs w:val="24"/>
        </w:rPr>
        <w:t>l</w:t>
      </w:r>
      <w:r w:rsidR="00DB117F" w:rsidRPr="00923196">
        <w:rPr>
          <w:rFonts w:ascii="Calibri Light" w:hAnsi="Calibri Light"/>
          <w:b/>
          <w:color w:val="006666"/>
          <w:sz w:val="24"/>
          <w:szCs w:val="24"/>
        </w:rPr>
        <w:t xml:space="preserve">ease RSVP for the meeting by emailing Jennifer Strechay at </w:t>
      </w:r>
      <w:hyperlink r:id="rId9" w:history="1">
        <w:r w:rsidR="00296620" w:rsidRPr="00923196">
          <w:rPr>
            <w:rStyle w:val="Hyperlink"/>
            <w:rFonts w:ascii="Calibri Light" w:hAnsi="Calibri Light"/>
            <w:b/>
            <w:color w:val="006666"/>
            <w:sz w:val="24"/>
            <w:szCs w:val="24"/>
          </w:rPr>
          <w:t>jstrechay@tfec.org</w:t>
        </w:r>
      </w:hyperlink>
      <w:r w:rsidR="00F039BC" w:rsidRPr="00923196">
        <w:rPr>
          <w:rFonts w:ascii="Calibri Light" w:hAnsi="Calibri Light"/>
          <w:b/>
          <w:color w:val="006666"/>
          <w:sz w:val="24"/>
          <w:szCs w:val="24"/>
        </w:rPr>
        <w:t xml:space="preserve"> by October </w:t>
      </w:r>
      <w:r w:rsidR="00A7061F" w:rsidRPr="00923196">
        <w:rPr>
          <w:rFonts w:ascii="Calibri Light" w:hAnsi="Calibri Light"/>
          <w:b/>
          <w:color w:val="006666"/>
          <w:sz w:val="24"/>
          <w:szCs w:val="24"/>
        </w:rPr>
        <w:t>19</w:t>
      </w:r>
      <w:r w:rsidR="00F039BC" w:rsidRPr="00923196">
        <w:rPr>
          <w:rFonts w:ascii="Calibri Light" w:hAnsi="Calibri Light"/>
          <w:b/>
          <w:color w:val="006666"/>
          <w:sz w:val="24"/>
          <w:szCs w:val="24"/>
        </w:rPr>
        <w:t>.</w:t>
      </w:r>
      <w:r w:rsidR="00F039BC" w:rsidRPr="00923196">
        <w:rPr>
          <w:rFonts w:ascii="Calibri Light" w:hAnsi="Calibri Light"/>
          <w:color w:val="008080"/>
          <w:sz w:val="24"/>
          <w:szCs w:val="24"/>
        </w:rPr>
        <w:t xml:space="preserve"> </w:t>
      </w:r>
      <w:r w:rsidR="00296620" w:rsidRPr="00923196">
        <w:rPr>
          <w:rFonts w:ascii="Calibri Light" w:hAnsi="Calibri Light"/>
          <w:color w:val="008080"/>
          <w:sz w:val="24"/>
          <w:szCs w:val="24"/>
        </w:rPr>
        <w:t xml:space="preserve">  </w:t>
      </w:r>
      <w:r w:rsidR="00296620" w:rsidRPr="00923196">
        <w:rPr>
          <w:rFonts w:ascii="Calibri Light" w:hAnsi="Calibri Light"/>
          <w:sz w:val="24"/>
          <w:szCs w:val="24"/>
        </w:rPr>
        <w:t xml:space="preserve">If you will need to call in to the meeting, please RSVP as </w:t>
      </w:r>
      <w:r w:rsidR="00B606F7" w:rsidRPr="00923196">
        <w:rPr>
          <w:rFonts w:ascii="Calibri Light" w:hAnsi="Calibri Light"/>
          <w:sz w:val="24"/>
          <w:szCs w:val="24"/>
        </w:rPr>
        <w:t xml:space="preserve">such and use the following </w:t>
      </w:r>
      <w:r w:rsidR="00A96ACC" w:rsidRPr="00923196">
        <w:rPr>
          <w:rFonts w:ascii="Calibri Light" w:hAnsi="Calibri Light"/>
          <w:sz w:val="24"/>
          <w:szCs w:val="24"/>
        </w:rPr>
        <w:t>conference line to participate</w:t>
      </w:r>
      <w:r w:rsidR="006B6279" w:rsidRPr="00923196">
        <w:rPr>
          <w:rFonts w:ascii="Calibri Light" w:hAnsi="Calibri Light"/>
          <w:sz w:val="24"/>
          <w:szCs w:val="24"/>
        </w:rPr>
        <w:t xml:space="preserve">: </w:t>
      </w:r>
      <w:r w:rsidR="00D66301" w:rsidRPr="00923196">
        <w:rPr>
          <w:rFonts w:ascii="Calibri Light" w:hAnsi="Calibri Light"/>
          <w:sz w:val="24"/>
          <w:szCs w:val="24"/>
        </w:rPr>
        <w:t>1-</w:t>
      </w:r>
      <w:r w:rsidR="00296620" w:rsidRPr="00923196">
        <w:rPr>
          <w:rFonts w:ascii="Calibri Light" w:hAnsi="Calibri Light"/>
          <w:sz w:val="24"/>
          <w:szCs w:val="24"/>
        </w:rPr>
        <w:t>877-567-1262, passcode 877077.</w:t>
      </w:r>
      <w:r w:rsidR="007F283E" w:rsidRPr="00923196">
        <w:rPr>
          <w:rFonts w:ascii="Calibri Light" w:hAnsi="Calibri Light"/>
          <w:sz w:val="24"/>
          <w:szCs w:val="24"/>
        </w:rPr>
        <w:t xml:space="preserve">  If you require paper copies for any reason, please let us know and we will be happy to </w:t>
      </w:r>
      <w:r w:rsidR="00F946CF">
        <w:rPr>
          <w:rFonts w:ascii="Calibri Light" w:hAnsi="Calibri Light"/>
          <w:sz w:val="24"/>
          <w:szCs w:val="24"/>
        </w:rPr>
        <w:t xml:space="preserve">print for you to pick up here at TFEC or </w:t>
      </w:r>
      <w:r w:rsidR="007F283E" w:rsidRPr="00923196">
        <w:rPr>
          <w:rFonts w:ascii="Calibri Light" w:hAnsi="Calibri Light"/>
          <w:sz w:val="24"/>
          <w:szCs w:val="24"/>
        </w:rPr>
        <w:t>put the materials in the mail</w:t>
      </w:r>
      <w:r w:rsidR="007737CA" w:rsidRPr="00923196">
        <w:rPr>
          <w:rFonts w:ascii="Calibri Light" w:hAnsi="Calibri Light"/>
          <w:sz w:val="24"/>
          <w:szCs w:val="24"/>
        </w:rPr>
        <w:t xml:space="preserve">.  </w:t>
      </w:r>
    </w:p>
    <w:p w:rsidR="005B00CC" w:rsidRPr="00923196" w:rsidRDefault="005B00CC" w:rsidP="00DB117F">
      <w:pPr>
        <w:rPr>
          <w:rFonts w:ascii="Calibri Light" w:hAnsi="Calibri Light"/>
          <w:sz w:val="24"/>
          <w:szCs w:val="24"/>
        </w:rPr>
      </w:pPr>
    </w:p>
    <w:p w:rsidR="009C2115" w:rsidRPr="00923196" w:rsidRDefault="005B00CC" w:rsidP="00DB117F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The</w:t>
      </w:r>
      <w:r w:rsidR="00727B6E" w:rsidRPr="00923196">
        <w:rPr>
          <w:rFonts w:ascii="Calibri Light" w:hAnsi="Calibri Light"/>
          <w:sz w:val="24"/>
          <w:szCs w:val="24"/>
        </w:rPr>
        <w:t xml:space="preserve"> main focus of </w:t>
      </w:r>
      <w:r w:rsidR="00A616B0" w:rsidRPr="00923196">
        <w:rPr>
          <w:rFonts w:ascii="Calibri Light" w:hAnsi="Calibri Light"/>
          <w:sz w:val="24"/>
          <w:szCs w:val="24"/>
        </w:rPr>
        <w:t xml:space="preserve">our </w:t>
      </w:r>
      <w:r w:rsidR="00727B6E" w:rsidRPr="00923196">
        <w:rPr>
          <w:rFonts w:ascii="Calibri Light" w:hAnsi="Calibri Light"/>
          <w:sz w:val="24"/>
          <w:szCs w:val="24"/>
        </w:rPr>
        <w:t>October 24</w:t>
      </w:r>
      <w:r w:rsidR="00727B6E" w:rsidRPr="00923196">
        <w:rPr>
          <w:rFonts w:ascii="Calibri Light" w:hAnsi="Calibri Light"/>
          <w:sz w:val="24"/>
          <w:szCs w:val="24"/>
          <w:vertAlign w:val="superscript"/>
        </w:rPr>
        <w:t>th</w:t>
      </w:r>
      <w:r w:rsidR="00727B6E" w:rsidRPr="00923196">
        <w:rPr>
          <w:rFonts w:ascii="Calibri Light" w:hAnsi="Calibri Light"/>
          <w:sz w:val="24"/>
          <w:szCs w:val="24"/>
        </w:rPr>
        <w:t xml:space="preserve"> meeting will be GHF</w:t>
      </w:r>
      <w:r w:rsidR="00A023E2" w:rsidRPr="00923196">
        <w:rPr>
          <w:rFonts w:ascii="Calibri Light" w:hAnsi="Calibri Light"/>
          <w:sz w:val="24"/>
          <w:szCs w:val="24"/>
        </w:rPr>
        <w:t xml:space="preserve"> </w:t>
      </w:r>
      <w:r w:rsidR="00DC09FC">
        <w:rPr>
          <w:rFonts w:ascii="Calibri Light" w:hAnsi="Calibri Light"/>
          <w:sz w:val="24"/>
          <w:szCs w:val="24"/>
        </w:rPr>
        <w:t>UPstream</w:t>
      </w:r>
      <w:r w:rsidR="00A616B0" w:rsidRPr="00923196">
        <w:rPr>
          <w:rFonts w:ascii="Calibri Light" w:hAnsi="Calibri Light"/>
          <w:sz w:val="24"/>
          <w:szCs w:val="24"/>
        </w:rPr>
        <w:t xml:space="preserve">.  </w:t>
      </w:r>
      <w:r w:rsidR="009C2115" w:rsidRPr="00923196">
        <w:rPr>
          <w:rFonts w:ascii="Calibri Light" w:hAnsi="Calibri Light"/>
          <w:sz w:val="24"/>
          <w:szCs w:val="24"/>
        </w:rPr>
        <w:t>GHF Ben</w:t>
      </w:r>
      <w:r w:rsidR="00F46A7A">
        <w:rPr>
          <w:rFonts w:ascii="Calibri Light" w:hAnsi="Calibri Light"/>
          <w:sz w:val="24"/>
          <w:szCs w:val="24"/>
        </w:rPr>
        <w:t>jamin</w:t>
      </w:r>
      <w:r w:rsidR="009C2115" w:rsidRPr="00923196">
        <w:rPr>
          <w:rFonts w:ascii="Calibri Light" w:hAnsi="Calibri Light"/>
          <w:sz w:val="24"/>
          <w:szCs w:val="24"/>
        </w:rPr>
        <w:t xml:space="preserve"> Franklin </w:t>
      </w:r>
      <w:r w:rsidR="00F46A7A">
        <w:rPr>
          <w:rFonts w:ascii="Calibri Light" w:hAnsi="Calibri Light"/>
          <w:sz w:val="24"/>
          <w:szCs w:val="24"/>
        </w:rPr>
        <w:t xml:space="preserve">Trust </w:t>
      </w:r>
      <w:r w:rsidR="009C2115" w:rsidRPr="00923196">
        <w:rPr>
          <w:rFonts w:ascii="Calibri Light" w:hAnsi="Calibri Light"/>
          <w:sz w:val="24"/>
          <w:szCs w:val="24"/>
        </w:rPr>
        <w:t>Fund Grant Materials (if you are a paper person) will be distributed during the October 24</w:t>
      </w:r>
      <w:r w:rsidR="009C2115" w:rsidRPr="00923196">
        <w:rPr>
          <w:rFonts w:ascii="Calibri Light" w:hAnsi="Calibri Light"/>
          <w:sz w:val="24"/>
          <w:szCs w:val="24"/>
          <w:vertAlign w:val="superscript"/>
        </w:rPr>
        <w:t>th</w:t>
      </w:r>
      <w:r w:rsidR="009C2115" w:rsidRPr="00923196">
        <w:rPr>
          <w:rFonts w:ascii="Calibri Light" w:hAnsi="Calibri Light"/>
          <w:sz w:val="24"/>
          <w:szCs w:val="24"/>
        </w:rPr>
        <w:t xml:space="preserve"> Grantmaking Meeting</w:t>
      </w:r>
      <w:r w:rsidR="007737CA" w:rsidRPr="00923196">
        <w:rPr>
          <w:rFonts w:ascii="Calibri Light" w:hAnsi="Calibri Light"/>
          <w:sz w:val="24"/>
          <w:szCs w:val="24"/>
        </w:rPr>
        <w:t xml:space="preserve"> and will be posted in the portal per usual</w:t>
      </w:r>
      <w:r w:rsidR="00F10214">
        <w:rPr>
          <w:rFonts w:ascii="Calibri Light" w:hAnsi="Calibri Light"/>
          <w:sz w:val="24"/>
          <w:szCs w:val="24"/>
        </w:rPr>
        <w:t xml:space="preserve"> and </w:t>
      </w:r>
      <w:r w:rsidR="00581738">
        <w:rPr>
          <w:rFonts w:ascii="Calibri Light" w:hAnsi="Calibri Light"/>
          <w:sz w:val="24"/>
          <w:szCs w:val="24"/>
        </w:rPr>
        <w:t>will be reviewed during the October 31</w:t>
      </w:r>
      <w:r w:rsidR="00581738" w:rsidRPr="00581738">
        <w:rPr>
          <w:rFonts w:ascii="Calibri Light" w:hAnsi="Calibri Light"/>
          <w:sz w:val="24"/>
          <w:szCs w:val="24"/>
          <w:vertAlign w:val="superscript"/>
        </w:rPr>
        <w:t>st</w:t>
      </w:r>
      <w:r w:rsidR="00581738">
        <w:rPr>
          <w:rFonts w:ascii="Calibri Light" w:hAnsi="Calibri Light"/>
          <w:sz w:val="24"/>
          <w:szCs w:val="24"/>
        </w:rPr>
        <w:t xml:space="preserve"> </w:t>
      </w:r>
      <w:r w:rsidR="00A023E2" w:rsidRPr="00923196">
        <w:rPr>
          <w:rFonts w:ascii="Calibri Light" w:hAnsi="Calibri Light"/>
          <w:sz w:val="24"/>
          <w:szCs w:val="24"/>
        </w:rPr>
        <w:t>meeting</w:t>
      </w:r>
      <w:r w:rsidR="007F5660">
        <w:rPr>
          <w:rFonts w:ascii="Calibri Light" w:hAnsi="Calibri Light"/>
          <w:sz w:val="24"/>
          <w:szCs w:val="24"/>
        </w:rPr>
        <w:t xml:space="preserve"> after completion of all </w:t>
      </w:r>
      <w:r w:rsidR="00DC09FC">
        <w:rPr>
          <w:rFonts w:ascii="Calibri Light" w:hAnsi="Calibri Light"/>
          <w:sz w:val="24"/>
          <w:szCs w:val="24"/>
        </w:rPr>
        <w:t>UPstream</w:t>
      </w:r>
      <w:r w:rsidR="007F5660">
        <w:rPr>
          <w:rFonts w:ascii="Calibri Light" w:hAnsi="Calibri Light"/>
          <w:sz w:val="24"/>
          <w:szCs w:val="24"/>
        </w:rPr>
        <w:t xml:space="preserve"> awards if time allows.  If time does not allow, our October 31</w:t>
      </w:r>
      <w:r w:rsidR="007F5660" w:rsidRPr="007F5660">
        <w:rPr>
          <w:rFonts w:ascii="Calibri Light" w:hAnsi="Calibri Light"/>
          <w:sz w:val="24"/>
          <w:szCs w:val="24"/>
          <w:vertAlign w:val="superscript"/>
        </w:rPr>
        <w:t>st</w:t>
      </w:r>
      <w:r w:rsidR="007F5660">
        <w:rPr>
          <w:rFonts w:ascii="Calibri Light" w:hAnsi="Calibri Light"/>
          <w:sz w:val="24"/>
          <w:szCs w:val="24"/>
        </w:rPr>
        <w:t xml:space="preserve"> meeting will be used to complete our review of all </w:t>
      </w:r>
      <w:proofErr w:type="gramStart"/>
      <w:r w:rsidR="00DC09FC">
        <w:rPr>
          <w:rFonts w:ascii="Calibri Light" w:hAnsi="Calibri Light"/>
          <w:sz w:val="24"/>
          <w:szCs w:val="24"/>
        </w:rPr>
        <w:t>UPstream</w:t>
      </w:r>
      <w:proofErr w:type="gramEnd"/>
      <w:r w:rsidR="007F5660">
        <w:rPr>
          <w:rFonts w:ascii="Calibri Light" w:hAnsi="Calibri Light"/>
          <w:sz w:val="24"/>
          <w:szCs w:val="24"/>
        </w:rPr>
        <w:t xml:space="preserve"> materials and we will utilize a</w:t>
      </w:r>
      <w:r w:rsidR="0070232B">
        <w:rPr>
          <w:rFonts w:ascii="Calibri Light" w:hAnsi="Calibri Light"/>
          <w:sz w:val="24"/>
          <w:szCs w:val="24"/>
        </w:rPr>
        <w:t xml:space="preserve">n email or phone </w:t>
      </w:r>
      <w:r w:rsidR="00F46A7A">
        <w:rPr>
          <w:rFonts w:ascii="Calibri Light" w:hAnsi="Calibri Light"/>
          <w:sz w:val="24"/>
          <w:szCs w:val="24"/>
        </w:rPr>
        <w:t xml:space="preserve">conversation to complete our review of the Benjamin Franklin Trust Fund Grant Materials. </w:t>
      </w:r>
    </w:p>
    <w:p w:rsidR="009C2115" w:rsidRPr="00923196" w:rsidRDefault="009C2115" w:rsidP="00DB117F">
      <w:pPr>
        <w:rPr>
          <w:rFonts w:ascii="Calibri Light" w:hAnsi="Calibri Light"/>
          <w:sz w:val="24"/>
          <w:szCs w:val="24"/>
        </w:rPr>
      </w:pPr>
    </w:p>
    <w:p w:rsidR="00DB117F" w:rsidRPr="00923196" w:rsidRDefault="00375762" w:rsidP="00DB117F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I hope you are as excited as we are for this round of grantmaking and i</w:t>
      </w:r>
      <w:r w:rsidR="00DB117F" w:rsidRPr="00923196">
        <w:rPr>
          <w:rFonts w:ascii="Calibri Light" w:hAnsi="Calibri Light"/>
          <w:sz w:val="24"/>
          <w:szCs w:val="24"/>
        </w:rPr>
        <w:t>f you have any questions, please ask!</w:t>
      </w:r>
      <w:r w:rsidR="00BB4380" w:rsidRPr="00923196">
        <w:rPr>
          <w:rFonts w:ascii="Calibri Light" w:hAnsi="Calibri Light"/>
          <w:sz w:val="24"/>
          <w:szCs w:val="24"/>
        </w:rPr>
        <w:t xml:space="preserve">  </w:t>
      </w:r>
    </w:p>
    <w:p w:rsidR="00DB117F" w:rsidRPr="00923196" w:rsidRDefault="00DB117F" w:rsidP="00DB117F">
      <w:pPr>
        <w:rPr>
          <w:rFonts w:ascii="Calibri Light" w:hAnsi="Calibri Light"/>
          <w:sz w:val="24"/>
          <w:szCs w:val="24"/>
        </w:rPr>
      </w:pPr>
    </w:p>
    <w:p w:rsidR="00DB117F" w:rsidRPr="00923196" w:rsidRDefault="00DB117F" w:rsidP="00DB117F">
      <w:pPr>
        <w:rPr>
          <w:rFonts w:ascii="Calibri Light" w:hAnsi="Calibri Light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Best,</w:t>
      </w:r>
    </w:p>
    <w:p w:rsidR="00D12293" w:rsidRPr="00923196" w:rsidRDefault="00DB117F">
      <w:pPr>
        <w:rPr>
          <w:rFonts w:ascii="Calibri Light" w:eastAsiaTheme="minorEastAsia" w:hAnsi="Calibri Light" w:cs="Tahoma"/>
          <w:noProof/>
          <w:color w:val="000000"/>
          <w:sz w:val="24"/>
          <w:szCs w:val="24"/>
        </w:rPr>
      </w:pPr>
      <w:r w:rsidRPr="00923196">
        <w:rPr>
          <w:rFonts w:ascii="Calibri Light" w:hAnsi="Calibri Light"/>
          <w:sz w:val="24"/>
          <w:szCs w:val="24"/>
        </w:rPr>
        <w:t>Jen Strechay</w:t>
      </w:r>
    </w:p>
    <w:sectPr w:rsidR="00D12293" w:rsidRPr="00923196" w:rsidSect="00BB438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DF" w:rsidRDefault="00493ADF" w:rsidP="00493ADF">
      <w:r>
        <w:separator/>
      </w:r>
    </w:p>
  </w:endnote>
  <w:endnote w:type="continuationSeparator" w:id="0">
    <w:p w:rsidR="00493ADF" w:rsidRDefault="00493ADF" w:rsidP="004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DF" w:rsidRDefault="00493ADF" w:rsidP="00493ADF">
      <w:r>
        <w:separator/>
      </w:r>
    </w:p>
  </w:footnote>
  <w:footnote w:type="continuationSeparator" w:id="0">
    <w:p w:rsidR="00493ADF" w:rsidRDefault="00493ADF" w:rsidP="0049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9A" w:rsidRDefault="00C1659A" w:rsidP="00C1659A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58D"/>
    <w:multiLevelType w:val="hybridMultilevel"/>
    <w:tmpl w:val="1EA60974"/>
    <w:lvl w:ilvl="0" w:tplc="F634D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3BD"/>
    <w:multiLevelType w:val="hybridMultilevel"/>
    <w:tmpl w:val="EB164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50D"/>
    <w:multiLevelType w:val="hybridMultilevel"/>
    <w:tmpl w:val="1FF0988E"/>
    <w:lvl w:ilvl="0" w:tplc="204C6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F76C1"/>
    <w:multiLevelType w:val="hybridMultilevel"/>
    <w:tmpl w:val="E80E1AF6"/>
    <w:lvl w:ilvl="0" w:tplc="C5A84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333A1"/>
    <w:multiLevelType w:val="hybridMultilevel"/>
    <w:tmpl w:val="C884E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90E03"/>
    <w:multiLevelType w:val="hybridMultilevel"/>
    <w:tmpl w:val="2090AAAA"/>
    <w:lvl w:ilvl="0" w:tplc="E384B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7377E"/>
    <w:multiLevelType w:val="hybridMultilevel"/>
    <w:tmpl w:val="A1DA9354"/>
    <w:lvl w:ilvl="0" w:tplc="0ADE2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85C"/>
    <w:multiLevelType w:val="hybridMultilevel"/>
    <w:tmpl w:val="4A0AEDB4"/>
    <w:lvl w:ilvl="0" w:tplc="94AAEA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6ADE"/>
    <w:multiLevelType w:val="hybridMultilevel"/>
    <w:tmpl w:val="ACB05046"/>
    <w:lvl w:ilvl="0" w:tplc="FB78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0C76"/>
    <w:multiLevelType w:val="hybridMultilevel"/>
    <w:tmpl w:val="9A20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A68B9"/>
    <w:multiLevelType w:val="hybridMultilevel"/>
    <w:tmpl w:val="BC4AFD66"/>
    <w:lvl w:ilvl="0" w:tplc="15B8A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290C"/>
    <w:multiLevelType w:val="hybridMultilevel"/>
    <w:tmpl w:val="FC6A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431BA"/>
    <w:multiLevelType w:val="hybridMultilevel"/>
    <w:tmpl w:val="40F8C60A"/>
    <w:lvl w:ilvl="0" w:tplc="F672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19F1"/>
    <w:multiLevelType w:val="hybridMultilevel"/>
    <w:tmpl w:val="D396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9D"/>
    <w:rsid w:val="00023C72"/>
    <w:rsid w:val="000406EE"/>
    <w:rsid w:val="00047EDD"/>
    <w:rsid w:val="00080147"/>
    <w:rsid w:val="00085078"/>
    <w:rsid w:val="00086B07"/>
    <w:rsid w:val="00095A3D"/>
    <w:rsid w:val="000A0E6A"/>
    <w:rsid w:val="000A50B7"/>
    <w:rsid w:val="000B0DF1"/>
    <w:rsid w:val="000C140F"/>
    <w:rsid w:val="000E4AE3"/>
    <w:rsid w:val="000E73F7"/>
    <w:rsid w:val="000F4691"/>
    <w:rsid w:val="00103D9D"/>
    <w:rsid w:val="00110225"/>
    <w:rsid w:val="001453F8"/>
    <w:rsid w:val="001726C2"/>
    <w:rsid w:val="00173FE8"/>
    <w:rsid w:val="0017483F"/>
    <w:rsid w:val="00186628"/>
    <w:rsid w:val="00186E42"/>
    <w:rsid w:val="001C6A85"/>
    <w:rsid w:val="0020646D"/>
    <w:rsid w:val="002442DF"/>
    <w:rsid w:val="00256130"/>
    <w:rsid w:val="0026586E"/>
    <w:rsid w:val="0027091B"/>
    <w:rsid w:val="002720F9"/>
    <w:rsid w:val="00274AE0"/>
    <w:rsid w:val="00275FBD"/>
    <w:rsid w:val="0028202E"/>
    <w:rsid w:val="00296620"/>
    <w:rsid w:val="0029690A"/>
    <w:rsid w:val="00296F91"/>
    <w:rsid w:val="002E3A37"/>
    <w:rsid w:val="002E58F0"/>
    <w:rsid w:val="00311FE2"/>
    <w:rsid w:val="00313D65"/>
    <w:rsid w:val="003615D3"/>
    <w:rsid w:val="00362C28"/>
    <w:rsid w:val="00370FC5"/>
    <w:rsid w:val="00371889"/>
    <w:rsid w:val="00373060"/>
    <w:rsid w:val="00375762"/>
    <w:rsid w:val="00382BD8"/>
    <w:rsid w:val="00386051"/>
    <w:rsid w:val="003A298B"/>
    <w:rsid w:val="003C12D9"/>
    <w:rsid w:val="003C3091"/>
    <w:rsid w:val="003C4135"/>
    <w:rsid w:val="003C5753"/>
    <w:rsid w:val="003D47E2"/>
    <w:rsid w:val="003D49C7"/>
    <w:rsid w:val="003D666A"/>
    <w:rsid w:val="003E0470"/>
    <w:rsid w:val="003F0129"/>
    <w:rsid w:val="004065EF"/>
    <w:rsid w:val="00407B08"/>
    <w:rsid w:val="004239E3"/>
    <w:rsid w:val="00435518"/>
    <w:rsid w:val="00435A4E"/>
    <w:rsid w:val="00436C92"/>
    <w:rsid w:val="00437914"/>
    <w:rsid w:val="00443EA5"/>
    <w:rsid w:val="00453339"/>
    <w:rsid w:val="0046309C"/>
    <w:rsid w:val="0046789D"/>
    <w:rsid w:val="00474F74"/>
    <w:rsid w:val="00493ADF"/>
    <w:rsid w:val="00493D81"/>
    <w:rsid w:val="004A1A3E"/>
    <w:rsid w:val="004B3EF8"/>
    <w:rsid w:val="004B54A9"/>
    <w:rsid w:val="004C2596"/>
    <w:rsid w:val="004D0840"/>
    <w:rsid w:val="0051169F"/>
    <w:rsid w:val="0052057E"/>
    <w:rsid w:val="00521E96"/>
    <w:rsid w:val="005568D4"/>
    <w:rsid w:val="00581738"/>
    <w:rsid w:val="00590F53"/>
    <w:rsid w:val="00592490"/>
    <w:rsid w:val="005B00CC"/>
    <w:rsid w:val="005B6A9B"/>
    <w:rsid w:val="005C0B4F"/>
    <w:rsid w:val="005D7071"/>
    <w:rsid w:val="005F0DA5"/>
    <w:rsid w:val="005F781E"/>
    <w:rsid w:val="006149EE"/>
    <w:rsid w:val="006178A5"/>
    <w:rsid w:val="00624B3D"/>
    <w:rsid w:val="00630623"/>
    <w:rsid w:val="0064777D"/>
    <w:rsid w:val="006541A6"/>
    <w:rsid w:val="00681B3F"/>
    <w:rsid w:val="006857CE"/>
    <w:rsid w:val="006A03CA"/>
    <w:rsid w:val="006A481A"/>
    <w:rsid w:val="006A56BA"/>
    <w:rsid w:val="006B6279"/>
    <w:rsid w:val="006D7085"/>
    <w:rsid w:val="006F4E67"/>
    <w:rsid w:val="00702259"/>
    <w:rsid w:val="0070232B"/>
    <w:rsid w:val="007032CC"/>
    <w:rsid w:val="00706FD9"/>
    <w:rsid w:val="0071419A"/>
    <w:rsid w:val="00722724"/>
    <w:rsid w:val="007244F9"/>
    <w:rsid w:val="00727B6E"/>
    <w:rsid w:val="007622C1"/>
    <w:rsid w:val="00764366"/>
    <w:rsid w:val="007673B1"/>
    <w:rsid w:val="007721CC"/>
    <w:rsid w:val="007737CA"/>
    <w:rsid w:val="00790249"/>
    <w:rsid w:val="00792787"/>
    <w:rsid w:val="007D3A96"/>
    <w:rsid w:val="007D51A2"/>
    <w:rsid w:val="007E76C2"/>
    <w:rsid w:val="007F283E"/>
    <w:rsid w:val="007F5660"/>
    <w:rsid w:val="007F6E5E"/>
    <w:rsid w:val="00814BD7"/>
    <w:rsid w:val="00815E20"/>
    <w:rsid w:val="008555EB"/>
    <w:rsid w:val="008752BD"/>
    <w:rsid w:val="00887AB0"/>
    <w:rsid w:val="00891DC6"/>
    <w:rsid w:val="00892FFB"/>
    <w:rsid w:val="008950C3"/>
    <w:rsid w:val="008B2B10"/>
    <w:rsid w:val="008B33F8"/>
    <w:rsid w:val="008D6D30"/>
    <w:rsid w:val="008E3722"/>
    <w:rsid w:val="008F72A3"/>
    <w:rsid w:val="00906BD2"/>
    <w:rsid w:val="00922F4D"/>
    <w:rsid w:val="00923196"/>
    <w:rsid w:val="009331D0"/>
    <w:rsid w:val="00956A62"/>
    <w:rsid w:val="00957FCD"/>
    <w:rsid w:val="009704D9"/>
    <w:rsid w:val="00974A71"/>
    <w:rsid w:val="009816C6"/>
    <w:rsid w:val="00993EB3"/>
    <w:rsid w:val="009A08B6"/>
    <w:rsid w:val="009B5909"/>
    <w:rsid w:val="009C2115"/>
    <w:rsid w:val="009E7074"/>
    <w:rsid w:val="009F5410"/>
    <w:rsid w:val="00A023E2"/>
    <w:rsid w:val="00A16BB7"/>
    <w:rsid w:val="00A50049"/>
    <w:rsid w:val="00A513DC"/>
    <w:rsid w:val="00A531A4"/>
    <w:rsid w:val="00A616B0"/>
    <w:rsid w:val="00A7061F"/>
    <w:rsid w:val="00A755A0"/>
    <w:rsid w:val="00A96ACC"/>
    <w:rsid w:val="00A96DE4"/>
    <w:rsid w:val="00AA4953"/>
    <w:rsid w:val="00AC0E52"/>
    <w:rsid w:val="00AC4368"/>
    <w:rsid w:val="00AD231A"/>
    <w:rsid w:val="00AD4F0D"/>
    <w:rsid w:val="00AE0E46"/>
    <w:rsid w:val="00AE2CD7"/>
    <w:rsid w:val="00AF1E19"/>
    <w:rsid w:val="00B1686D"/>
    <w:rsid w:val="00B2121B"/>
    <w:rsid w:val="00B225B7"/>
    <w:rsid w:val="00B3149C"/>
    <w:rsid w:val="00B40E29"/>
    <w:rsid w:val="00B433A8"/>
    <w:rsid w:val="00B4737F"/>
    <w:rsid w:val="00B55493"/>
    <w:rsid w:val="00B57111"/>
    <w:rsid w:val="00B606F7"/>
    <w:rsid w:val="00B61CDB"/>
    <w:rsid w:val="00B66B4E"/>
    <w:rsid w:val="00B672C5"/>
    <w:rsid w:val="00B846CD"/>
    <w:rsid w:val="00B92FC3"/>
    <w:rsid w:val="00B95E0E"/>
    <w:rsid w:val="00BB4380"/>
    <w:rsid w:val="00BC2B1D"/>
    <w:rsid w:val="00BE3641"/>
    <w:rsid w:val="00BE52BA"/>
    <w:rsid w:val="00BF7100"/>
    <w:rsid w:val="00C1589B"/>
    <w:rsid w:val="00C1659A"/>
    <w:rsid w:val="00C55E74"/>
    <w:rsid w:val="00C568F3"/>
    <w:rsid w:val="00C5767D"/>
    <w:rsid w:val="00C63A5C"/>
    <w:rsid w:val="00CA7797"/>
    <w:rsid w:val="00CB0369"/>
    <w:rsid w:val="00CC3BFF"/>
    <w:rsid w:val="00CE22DE"/>
    <w:rsid w:val="00CE41BA"/>
    <w:rsid w:val="00CF5DDC"/>
    <w:rsid w:val="00D04E26"/>
    <w:rsid w:val="00D12293"/>
    <w:rsid w:val="00D32BA2"/>
    <w:rsid w:val="00D4226E"/>
    <w:rsid w:val="00D4347E"/>
    <w:rsid w:val="00D55E23"/>
    <w:rsid w:val="00D57E49"/>
    <w:rsid w:val="00D621FE"/>
    <w:rsid w:val="00D66301"/>
    <w:rsid w:val="00D9306D"/>
    <w:rsid w:val="00D950DA"/>
    <w:rsid w:val="00D96652"/>
    <w:rsid w:val="00DA0699"/>
    <w:rsid w:val="00DA54FE"/>
    <w:rsid w:val="00DA5729"/>
    <w:rsid w:val="00DB117F"/>
    <w:rsid w:val="00DB7513"/>
    <w:rsid w:val="00DC09FC"/>
    <w:rsid w:val="00DC46A4"/>
    <w:rsid w:val="00DC4A44"/>
    <w:rsid w:val="00DD41D1"/>
    <w:rsid w:val="00DD5637"/>
    <w:rsid w:val="00DE38A8"/>
    <w:rsid w:val="00DE4A04"/>
    <w:rsid w:val="00DE7CA4"/>
    <w:rsid w:val="00DE7E1D"/>
    <w:rsid w:val="00DF0F9D"/>
    <w:rsid w:val="00DF63B4"/>
    <w:rsid w:val="00DF7ED3"/>
    <w:rsid w:val="00E06F80"/>
    <w:rsid w:val="00E11AB2"/>
    <w:rsid w:val="00E162E2"/>
    <w:rsid w:val="00E20EDB"/>
    <w:rsid w:val="00E21F4E"/>
    <w:rsid w:val="00E23017"/>
    <w:rsid w:val="00E23065"/>
    <w:rsid w:val="00E5112D"/>
    <w:rsid w:val="00E53E66"/>
    <w:rsid w:val="00E600E9"/>
    <w:rsid w:val="00E64E85"/>
    <w:rsid w:val="00E70402"/>
    <w:rsid w:val="00E77884"/>
    <w:rsid w:val="00E9233C"/>
    <w:rsid w:val="00E93A5F"/>
    <w:rsid w:val="00EA3711"/>
    <w:rsid w:val="00ED1848"/>
    <w:rsid w:val="00ED3A33"/>
    <w:rsid w:val="00EE3C6E"/>
    <w:rsid w:val="00EF2AC8"/>
    <w:rsid w:val="00EF5CAF"/>
    <w:rsid w:val="00EF657C"/>
    <w:rsid w:val="00F039BC"/>
    <w:rsid w:val="00F0443D"/>
    <w:rsid w:val="00F10214"/>
    <w:rsid w:val="00F10D65"/>
    <w:rsid w:val="00F13F9A"/>
    <w:rsid w:val="00F1688C"/>
    <w:rsid w:val="00F336D5"/>
    <w:rsid w:val="00F34EB0"/>
    <w:rsid w:val="00F40BC1"/>
    <w:rsid w:val="00F46047"/>
    <w:rsid w:val="00F46A7A"/>
    <w:rsid w:val="00F512E5"/>
    <w:rsid w:val="00F550C4"/>
    <w:rsid w:val="00F576DA"/>
    <w:rsid w:val="00F63FAA"/>
    <w:rsid w:val="00F946CF"/>
    <w:rsid w:val="00F978D6"/>
    <w:rsid w:val="00FA09BB"/>
    <w:rsid w:val="00FA5BA5"/>
    <w:rsid w:val="00FA78E1"/>
    <w:rsid w:val="00FB0796"/>
    <w:rsid w:val="00FB0FFD"/>
    <w:rsid w:val="00FD1616"/>
    <w:rsid w:val="00FD624F"/>
    <w:rsid w:val="00FE1AEC"/>
    <w:rsid w:val="00FE26F5"/>
    <w:rsid w:val="00FE2C96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F0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89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DF"/>
  </w:style>
  <w:style w:type="paragraph" w:styleId="Footer">
    <w:name w:val="footer"/>
    <w:basedOn w:val="Normal"/>
    <w:link w:val="FooterChar"/>
    <w:uiPriority w:val="99"/>
    <w:unhideWhenUsed/>
    <w:rsid w:val="00493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f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trechay@tf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2018-07-02T19:31:00Z</dcterms:created>
  <dcterms:modified xsi:type="dcterms:W3CDTF">2019-10-11T18:57:00Z</dcterms:modified>
</cp:coreProperties>
</file>